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268E" w14:textId="57CC6ADE" w:rsidR="00563457" w:rsidRDefault="00671F8B" w:rsidP="00671F8B">
      <w:pPr>
        <w:jc w:val="center"/>
        <w:rPr>
          <w:rFonts w:ascii="Times New Roman" w:hAnsi="Times New Roman" w:cs="Times New Roman"/>
          <w:sz w:val="20"/>
          <w:szCs w:val="20"/>
        </w:rPr>
      </w:pPr>
      <w:r w:rsidRPr="00671F8B">
        <w:rPr>
          <w:rFonts w:ascii="Times New Roman" w:hAnsi="Times New Roman" w:cs="Times New Roman"/>
          <w:sz w:val="20"/>
          <w:szCs w:val="20"/>
        </w:rPr>
        <w:t>Syllabus</w:t>
      </w:r>
      <w:r w:rsidR="00E04E37">
        <w:rPr>
          <w:rFonts w:ascii="Times New Roman" w:hAnsi="Times New Roman" w:cs="Times New Roman"/>
          <w:sz w:val="20"/>
          <w:szCs w:val="20"/>
        </w:rPr>
        <w:br/>
        <w:t>PHIL 3713 – 00</w:t>
      </w:r>
      <w:r w:rsidR="00E76768">
        <w:rPr>
          <w:rFonts w:ascii="Times New Roman" w:hAnsi="Times New Roman" w:cs="Times New Roman"/>
          <w:sz w:val="20"/>
          <w:szCs w:val="20"/>
        </w:rPr>
        <w:t>1</w:t>
      </w:r>
      <w:r w:rsidR="00E04E37">
        <w:rPr>
          <w:rFonts w:ascii="Times New Roman" w:hAnsi="Times New Roman" w:cs="Times New Roman"/>
          <w:sz w:val="20"/>
          <w:szCs w:val="20"/>
        </w:rPr>
        <w:t>:  Ethics in the Health Care Professions</w:t>
      </w:r>
      <w:r w:rsidR="003C6B92">
        <w:rPr>
          <w:rFonts w:ascii="Times New Roman" w:hAnsi="Times New Roman" w:cs="Times New Roman"/>
          <w:sz w:val="20"/>
          <w:szCs w:val="20"/>
        </w:rPr>
        <w:t xml:space="preserve"> (</w:t>
      </w:r>
      <w:r w:rsidR="003F0437">
        <w:rPr>
          <w:rFonts w:ascii="Times New Roman" w:hAnsi="Times New Roman" w:cs="Times New Roman"/>
          <w:sz w:val="20"/>
          <w:szCs w:val="20"/>
        </w:rPr>
        <w:t>6397</w:t>
      </w:r>
      <w:r w:rsidR="00063062">
        <w:rPr>
          <w:rFonts w:ascii="Times New Roman" w:hAnsi="Times New Roman" w:cs="Times New Roman"/>
          <w:sz w:val="20"/>
          <w:szCs w:val="20"/>
        </w:rPr>
        <w:t>8</w:t>
      </w:r>
      <w:r>
        <w:rPr>
          <w:rFonts w:ascii="Times New Roman" w:hAnsi="Times New Roman" w:cs="Times New Roman"/>
          <w:sz w:val="20"/>
          <w:szCs w:val="20"/>
        </w:rPr>
        <w:t>)</w:t>
      </w:r>
      <w:r w:rsidR="00F3319E">
        <w:rPr>
          <w:rFonts w:ascii="Times New Roman" w:hAnsi="Times New Roman" w:cs="Times New Roman"/>
          <w:sz w:val="20"/>
          <w:szCs w:val="20"/>
        </w:rPr>
        <w:br/>
      </w:r>
      <w:r w:rsidR="003F0437">
        <w:rPr>
          <w:rFonts w:ascii="Times New Roman" w:hAnsi="Times New Roman" w:cs="Times New Roman"/>
          <w:sz w:val="20"/>
          <w:szCs w:val="20"/>
        </w:rPr>
        <w:t>Fall, 2021</w:t>
      </w:r>
    </w:p>
    <w:p w14:paraId="321FE6F6" w14:textId="77777777" w:rsidR="005F7572" w:rsidRDefault="005F7572" w:rsidP="00671F8B">
      <w:pPr>
        <w:jc w:val="center"/>
        <w:rPr>
          <w:rFonts w:ascii="Times New Roman" w:hAnsi="Times New Roman" w:cs="Times New Roman"/>
          <w:sz w:val="20"/>
          <w:szCs w:val="20"/>
        </w:rPr>
      </w:pPr>
    </w:p>
    <w:p w14:paraId="0CEC28E3" w14:textId="77777777" w:rsidR="005F7572" w:rsidRDefault="005F7572" w:rsidP="005F7572">
      <w:pPr>
        <w:spacing w:before="100" w:beforeAutospacing="1" w:after="100" w:afterAutospacing="1"/>
        <w:rPr>
          <w:rFonts w:ascii="Times New Roman" w:hAnsi="Times New Roman"/>
          <w:sz w:val="20"/>
          <w:szCs w:val="20"/>
        </w:rPr>
      </w:pPr>
      <w:r>
        <w:rPr>
          <w:rFonts w:ascii="Times New Roman" w:hAnsi="Times New Roman"/>
          <w:sz w:val="20"/>
          <w:szCs w:val="20"/>
        </w:rPr>
        <w:t>1. LOGISTICS</w:t>
      </w:r>
    </w:p>
    <w:p w14:paraId="5AE944CF" w14:textId="7B2B8BF9" w:rsidR="005F7572" w:rsidRDefault="005F7572" w:rsidP="005F7572">
      <w:pPr>
        <w:spacing w:before="100" w:beforeAutospacing="1" w:after="100" w:afterAutospacing="1"/>
        <w:rPr>
          <w:rFonts w:ascii="Times New Roman" w:hAnsi="Times New Roman"/>
          <w:sz w:val="20"/>
          <w:szCs w:val="20"/>
        </w:rPr>
      </w:pPr>
      <w:r w:rsidRPr="005A25CD">
        <w:rPr>
          <w:rFonts w:ascii="Times New Roman" w:hAnsi="Times New Roman"/>
          <w:sz w:val="20"/>
          <w:szCs w:val="20"/>
        </w:rPr>
        <w:t>Dr. Cave</w:t>
      </w:r>
      <w:r>
        <w:rPr>
          <w:rFonts w:ascii="Times New Roman" w:hAnsi="Times New Roman"/>
          <w:sz w:val="20"/>
          <w:szCs w:val="20"/>
        </w:rPr>
        <w:br/>
        <w:t xml:space="preserve">Meeting times:  TR </w:t>
      </w:r>
      <w:r w:rsidR="00405817">
        <w:rPr>
          <w:rFonts w:ascii="Times New Roman" w:hAnsi="Times New Roman"/>
          <w:sz w:val="20"/>
          <w:szCs w:val="20"/>
        </w:rPr>
        <w:t>9:3</w:t>
      </w:r>
      <w:r>
        <w:rPr>
          <w:rFonts w:ascii="Times New Roman" w:hAnsi="Times New Roman"/>
          <w:sz w:val="20"/>
          <w:szCs w:val="20"/>
        </w:rPr>
        <w:t>0-</w:t>
      </w:r>
      <w:r w:rsidR="00405817">
        <w:rPr>
          <w:rFonts w:ascii="Times New Roman" w:hAnsi="Times New Roman"/>
          <w:sz w:val="20"/>
          <w:szCs w:val="20"/>
        </w:rPr>
        <w:t>10:45</w:t>
      </w:r>
      <w:r>
        <w:rPr>
          <w:rFonts w:ascii="Times New Roman" w:hAnsi="Times New Roman"/>
          <w:sz w:val="20"/>
          <w:szCs w:val="20"/>
        </w:rPr>
        <w:br/>
        <w:t>Location:  Hum</w:t>
      </w:r>
      <w:r w:rsidR="00F3319E">
        <w:rPr>
          <w:rFonts w:ascii="Times New Roman" w:hAnsi="Times New Roman"/>
          <w:sz w:val="20"/>
          <w:szCs w:val="20"/>
        </w:rPr>
        <w:t xml:space="preserve">anities and Social Sciences </w:t>
      </w:r>
      <w:r w:rsidR="003F0437">
        <w:rPr>
          <w:rFonts w:ascii="Times New Roman" w:hAnsi="Times New Roman"/>
          <w:sz w:val="20"/>
          <w:szCs w:val="20"/>
        </w:rPr>
        <w:t>3098</w:t>
      </w:r>
      <w:r>
        <w:rPr>
          <w:rFonts w:ascii="Times New Roman" w:hAnsi="Times New Roman"/>
          <w:sz w:val="20"/>
          <w:szCs w:val="20"/>
        </w:rPr>
        <w:br/>
        <w:t xml:space="preserve">Office:  </w:t>
      </w:r>
      <w:r w:rsidR="00CC288A">
        <w:rPr>
          <w:rFonts w:ascii="Times New Roman" w:hAnsi="Times New Roman"/>
          <w:sz w:val="20"/>
          <w:szCs w:val="20"/>
        </w:rPr>
        <w:t xml:space="preserve">recurring </w:t>
      </w:r>
      <w:r w:rsidR="00CC288A" w:rsidRPr="001A6203">
        <w:rPr>
          <w:rFonts w:ascii="Times New Roman" w:hAnsi="Times New Roman"/>
          <w:i/>
          <w:sz w:val="20"/>
          <w:szCs w:val="20"/>
        </w:rPr>
        <w:t>Zoom</w:t>
      </w:r>
      <w:r w:rsidR="00CC288A">
        <w:rPr>
          <w:rFonts w:ascii="Times New Roman" w:hAnsi="Times New Roman"/>
          <w:sz w:val="20"/>
          <w:szCs w:val="20"/>
        </w:rPr>
        <w:t xml:space="preserve"> meeting room, you can find the link in the </w:t>
      </w:r>
      <w:r w:rsidR="00CC288A">
        <w:rPr>
          <w:rFonts w:ascii="Times New Roman" w:hAnsi="Times New Roman"/>
          <w:i/>
          <w:sz w:val="20"/>
          <w:szCs w:val="20"/>
        </w:rPr>
        <w:t>Eric Cave’s Zoom Office</w:t>
      </w:r>
      <w:r w:rsidR="00CC288A">
        <w:rPr>
          <w:rFonts w:ascii="Times New Roman" w:hAnsi="Times New Roman"/>
          <w:sz w:val="20"/>
          <w:szCs w:val="20"/>
        </w:rPr>
        <w:t xml:space="preserve"> tab in </w:t>
      </w:r>
      <w:proofErr w:type="spellStart"/>
      <w:r w:rsidR="00CC288A">
        <w:rPr>
          <w:rFonts w:ascii="Times New Roman" w:hAnsi="Times New Roman"/>
          <w:i/>
          <w:sz w:val="20"/>
          <w:szCs w:val="20"/>
        </w:rPr>
        <w:t>BlackBoard</w:t>
      </w:r>
      <w:proofErr w:type="spellEnd"/>
      <w:r>
        <w:rPr>
          <w:rFonts w:ascii="Times" w:hAnsi="Times" w:cs="Times New Roman"/>
          <w:sz w:val="20"/>
          <w:szCs w:val="20"/>
        </w:rPr>
        <w:br/>
      </w:r>
      <w:r w:rsidRPr="005A25CD">
        <w:rPr>
          <w:rFonts w:ascii="Times New Roman" w:hAnsi="Times New Roman"/>
          <w:sz w:val="20"/>
          <w:szCs w:val="20"/>
        </w:rPr>
        <w:t xml:space="preserve">OH: </w:t>
      </w:r>
      <w:r>
        <w:rPr>
          <w:rFonts w:ascii="Times New Roman" w:hAnsi="Times New Roman"/>
          <w:sz w:val="20"/>
          <w:szCs w:val="20"/>
        </w:rPr>
        <w:t>TR 1</w:t>
      </w:r>
      <w:r w:rsidR="003F0437">
        <w:rPr>
          <w:rFonts w:ascii="Times New Roman" w:hAnsi="Times New Roman"/>
          <w:sz w:val="20"/>
          <w:szCs w:val="20"/>
        </w:rPr>
        <w:t>0:45-12:15</w:t>
      </w:r>
      <w:r>
        <w:rPr>
          <w:rFonts w:ascii="Times New Roman" w:hAnsi="Times New Roman"/>
          <w:sz w:val="20"/>
          <w:szCs w:val="20"/>
        </w:rPr>
        <w:t>, and by appt.</w:t>
      </w:r>
      <w:r w:rsidR="00CC288A">
        <w:rPr>
          <w:rFonts w:ascii="Times New Roman" w:hAnsi="Times New Roman"/>
          <w:sz w:val="20"/>
          <w:szCs w:val="20"/>
        </w:rPr>
        <w:t xml:space="preserve">  (See below for a description of how office hours work.)</w:t>
      </w:r>
      <w:r>
        <w:rPr>
          <w:rFonts w:ascii="Times New Roman" w:hAnsi="Times New Roman"/>
          <w:sz w:val="20"/>
          <w:szCs w:val="20"/>
        </w:rPr>
        <w:br/>
      </w:r>
      <w:r w:rsidRPr="005A25CD">
        <w:rPr>
          <w:rFonts w:ascii="Times New Roman" w:hAnsi="Times New Roman"/>
          <w:sz w:val="20"/>
          <w:szCs w:val="20"/>
        </w:rPr>
        <w:t>Off</w:t>
      </w:r>
      <w:r>
        <w:rPr>
          <w:rFonts w:ascii="Times New Roman" w:hAnsi="Times New Roman"/>
          <w:sz w:val="20"/>
          <w:szCs w:val="20"/>
        </w:rPr>
        <w:t>ice phone:  972-2130</w:t>
      </w:r>
      <w:r>
        <w:rPr>
          <w:rFonts w:ascii="Times" w:hAnsi="Times" w:cs="Times New Roman"/>
          <w:sz w:val="20"/>
          <w:szCs w:val="20"/>
        </w:rPr>
        <w:br/>
      </w:r>
      <w:r w:rsidRPr="005A25CD">
        <w:rPr>
          <w:rFonts w:ascii="Times New Roman" w:hAnsi="Times New Roman"/>
          <w:sz w:val="20"/>
          <w:szCs w:val="20"/>
        </w:rPr>
        <w:t xml:space="preserve">Email:  </w:t>
      </w:r>
      <w:hyperlink r:id="rId4" w:history="1">
        <w:r w:rsidRPr="005A25CD">
          <w:rPr>
            <w:rFonts w:ascii="Times New Roman" w:hAnsi="Times New Roman"/>
            <w:color w:val="0000FF"/>
            <w:sz w:val="20"/>
            <w:szCs w:val="20"/>
            <w:u w:val="single"/>
          </w:rPr>
          <w:t>ecave@astate.edu</w:t>
        </w:r>
      </w:hyperlink>
      <w:r>
        <w:rPr>
          <w:rFonts w:ascii="Times" w:hAnsi="Times" w:cs="Times New Roman"/>
          <w:sz w:val="20"/>
          <w:szCs w:val="20"/>
        </w:rPr>
        <w:br/>
      </w:r>
      <w:r>
        <w:rPr>
          <w:rFonts w:ascii="Times New Roman" w:hAnsi="Times New Roman"/>
          <w:sz w:val="20"/>
          <w:szCs w:val="20"/>
        </w:rPr>
        <w:t>Course page:  Blackboard</w:t>
      </w:r>
    </w:p>
    <w:p w14:paraId="3CBD252E" w14:textId="3EF289BA" w:rsidR="00F3319E" w:rsidRPr="00F3319E" w:rsidRDefault="005F7572" w:rsidP="005F7572">
      <w:pPr>
        <w:spacing w:before="100" w:beforeAutospacing="1" w:after="100" w:afterAutospacing="1"/>
        <w:rPr>
          <w:rFonts w:ascii="Times New Roman" w:hAnsi="Times New Roman"/>
          <w:sz w:val="20"/>
          <w:szCs w:val="20"/>
        </w:rPr>
      </w:pPr>
      <w:r>
        <w:rPr>
          <w:rFonts w:ascii="Times New Roman" w:hAnsi="Times New Roman"/>
          <w:sz w:val="20"/>
          <w:szCs w:val="20"/>
        </w:rPr>
        <w:t>2. TEXT</w:t>
      </w:r>
    </w:p>
    <w:p w14:paraId="54DC90FD" w14:textId="7A3A3D2D" w:rsidR="005F7572" w:rsidRDefault="005F7572" w:rsidP="005F7572">
      <w:pPr>
        <w:spacing w:before="100" w:beforeAutospacing="1" w:after="100" w:afterAutospacing="1"/>
        <w:rPr>
          <w:rFonts w:ascii="Times New Roman" w:hAnsi="Times New Roman"/>
          <w:sz w:val="20"/>
          <w:szCs w:val="20"/>
        </w:rPr>
      </w:pPr>
      <w:r>
        <w:rPr>
          <w:rFonts w:ascii="Times New Roman" w:hAnsi="Times New Roman"/>
          <w:sz w:val="20"/>
          <w:szCs w:val="20"/>
        </w:rPr>
        <w:t xml:space="preserve">Ronald Munson and Ian </w:t>
      </w:r>
      <w:proofErr w:type="spellStart"/>
      <w:r>
        <w:rPr>
          <w:rFonts w:ascii="Times New Roman" w:hAnsi="Times New Roman"/>
          <w:sz w:val="20"/>
          <w:szCs w:val="20"/>
        </w:rPr>
        <w:t>Lague</w:t>
      </w:r>
      <w:proofErr w:type="spellEnd"/>
      <w:r>
        <w:rPr>
          <w:rFonts w:ascii="Times New Roman" w:hAnsi="Times New Roman"/>
          <w:sz w:val="20"/>
          <w:szCs w:val="20"/>
        </w:rPr>
        <w:t xml:space="preserve">, </w:t>
      </w:r>
      <w:r>
        <w:rPr>
          <w:rFonts w:ascii="Times New Roman" w:hAnsi="Times New Roman"/>
          <w:i/>
          <w:sz w:val="20"/>
          <w:szCs w:val="20"/>
        </w:rPr>
        <w:t>Intervention and Reflection:  Basic Issues in Bioethics</w:t>
      </w:r>
      <w:r w:rsidR="003F0437">
        <w:rPr>
          <w:rFonts w:ascii="Times New Roman" w:hAnsi="Times New Roman"/>
          <w:sz w:val="20"/>
          <w:szCs w:val="20"/>
        </w:rPr>
        <w:t>, 10</w:t>
      </w:r>
      <w:r w:rsidR="003F0437" w:rsidRPr="003F0437">
        <w:rPr>
          <w:rFonts w:ascii="Times New Roman" w:hAnsi="Times New Roman"/>
          <w:sz w:val="20"/>
          <w:szCs w:val="20"/>
          <w:vertAlign w:val="superscript"/>
        </w:rPr>
        <w:t>th</w:t>
      </w:r>
      <w:r w:rsidR="003F0437">
        <w:rPr>
          <w:rFonts w:ascii="Times New Roman" w:hAnsi="Times New Roman"/>
          <w:sz w:val="20"/>
          <w:szCs w:val="20"/>
        </w:rPr>
        <w:t xml:space="preserve"> Edition </w:t>
      </w:r>
      <w:r>
        <w:rPr>
          <w:rFonts w:ascii="Times New Roman" w:hAnsi="Times New Roman"/>
          <w:sz w:val="20"/>
          <w:szCs w:val="20"/>
        </w:rPr>
        <w:t>(Boston:  Cengage Publishing, 2017), ISBN 978-1-305-50840-8</w:t>
      </w:r>
    </w:p>
    <w:p w14:paraId="2CB3207D" w14:textId="77777777" w:rsidR="005F7572" w:rsidRDefault="005F7572" w:rsidP="005F7572">
      <w:pPr>
        <w:spacing w:before="100" w:beforeAutospacing="1" w:after="100" w:afterAutospacing="1"/>
        <w:rPr>
          <w:rFonts w:ascii="Times New Roman" w:hAnsi="Times New Roman"/>
          <w:sz w:val="20"/>
          <w:szCs w:val="20"/>
        </w:rPr>
      </w:pPr>
      <w:r>
        <w:rPr>
          <w:rFonts w:ascii="Times New Roman" w:hAnsi="Times New Roman"/>
          <w:sz w:val="20"/>
          <w:szCs w:val="20"/>
        </w:rPr>
        <w:t>3. COURSE DESCRIPTION:</w:t>
      </w:r>
    </w:p>
    <w:p w14:paraId="6EF2286F" w14:textId="2AFBB44D" w:rsidR="005F7572" w:rsidRDefault="003C6B92" w:rsidP="005F7572">
      <w:pPr>
        <w:spacing w:before="100" w:beforeAutospacing="1" w:after="100" w:afterAutospacing="1"/>
        <w:rPr>
          <w:rFonts w:ascii="Times New Roman" w:hAnsi="Times New Roman"/>
          <w:sz w:val="20"/>
          <w:szCs w:val="20"/>
        </w:rPr>
      </w:pPr>
      <w:r>
        <w:rPr>
          <w:rFonts w:ascii="Times New Roman" w:hAnsi="Times New Roman"/>
          <w:sz w:val="20"/>
          <w:szCs w:val="20"/>
        </w:rPr>
        <w:t>Examination of the moral and conceptual issues raised in the practice of medicine and attendant medical technology.</w:t>
      </w:r>
    </w:p>
    <w:p w14:paraId="6AF39C86" w14:textId="2B532AE0" w:rsidR="00F101CD" w:rsidRDefault="00F101CD" w:rsidP="005F7572">
      <w:pPr>
        <w:spacing w:before="100" w:beforeAutospacing="1" w:after="100" w:afterAutospacing="1"/>
        <w:rPr>
          <w:rFonts w:ascii="Times New Roman" w:hAnsi="Times New Roman"/>
          <w:sz w:val="20"/>
          <w:szCs w:val="20"/>
        </w:rPr>
      </w:pPr>
      <w:r>
        <w:rPr>
          <w:rFonts w:ascii="Times New Roman" w:hAnsi="Times New Roman"/>
          <w:sz w:val="20"/>
          <w:szCs w:val="20"/>
        </w:rPr>
        <w:t>4. COURSE GOALS/STUDENT LEARNING OUTCOMES:</w:t>
      </w:r>
    </w:p>
    <w:p w14:paraId="7D366F89" w14:textId="77777777" w:rsidR="00CE3214" w:rsidRDefault="007F4BA2" w:rsidP="005F7572">
      <w:pPr>
        <w:spacing w:before="100" w:beforeAutospacing="1" w:after="100" w:afterAutospacing="1"/>
        <w:rPr>
          <w:rFonts w:ascii="Times New Roman" w:hAnsi="Times New Roman"/>
          <w:sz w:val="20"/>
          <w:szCs w:val="20"/>
        </w:rPr>
      </w:pPr>
      <w:r w:rsidRPr="00CE3214">
        <w:rPr>
          <w:rFonts w:ascii="Times New Roman" w:hAnsi="Times New Roman"/>
          <w:i/>
          <w:sz w:val="20"/>
          <w:szCs w:val="20"/>
        </w:rPr>
        <w:t>Program Outcomes:</w:t>
      </w:r>
      <w:r w:rsidR="00CE3214">
        <w:rPr>
          <w:rFonts w:ascii="Times New Roman" w:hAnsi="Times New Roman"/>
          <w:sz w:val="20"/>
          <w:szCs w:val="20"/>
        </w:rPr>
        <w:t xml:space="preserve">  </w:t>
      </w:r>
    </w:p>
    <w:p w14:paraId="5716B92B" w14:textId="2C61E47D" w:rsidR="007F4BA2" w:rsidRDefault="00CE3214" w:rsidP="005F7572">
      <w:pPr>
        <w:spacing w:before="100" w:beforeAutospacing="1" w:after="100" w:afterAutospacing="1"/>
        <w:rPr>
          <w:rFonts w:ascii="Times New Roman" w:hAnsi="Times New Roman"/>
          <w:sz w:val="20"/>
          <w:szCs w:val="20"/>
        </w:rPr>
      </w:pPr>
      <w:r>
        <w:rPr>
          <w:rFonts w:ascii="Times New Roman" w:hAnsi="Times New Roman"/>
          <w:sz w:val="20"/>
          <w:szCs w:val="20"/>
        </w:rPr>
        <w:t>T</w:t>
      </w:r>
      <w:r w:rsidR="007F4BA2">
        <w:rPr>
          <w:rFonts w:ascii="Times New Roman" w:hAnsi="Times New Roman"/>
          <w:sz w:val="20"/>
          <w:szCs w:val="20"/>
        </w:rPr>
        <w:t>his course contributes to the following program-level outcomes:</w:t>
      </w:r>
    </w:p>
    <w:p w14:paraId="66A42DA5" w14:textId="4FC6E971" w:rsidR="00CE3214" w:rsidRDefault="00CE3214" w:rsidP="005F7572">
      <w:pPr>
        <w:spacing w:before="100" w:beforeAutospacing="1" w:after="100" w:afterAutospacing="1"/>
        <w:rPr>
          <w:rFonts w:ascii="Times New Roman" w:hAnsi="Times New Roman"/>
          <w:sz w:val="20"/>
          <w:szCs w:val="20"/>
        </w:rPr>
      </w:pPr>
      <w:r>
        <w:rPr>
          <w:rFonts w:ascii="Times New Roman" w:hAnsi="Times New Roman"/>
          <w:sz w:val="20"/>
          <w:szCs w:val="20"/>
        </w:rPr>
        <w:t xml:space="preserve">1. Students will understand central issues and theories in philosophy, from among the major areas of metaphysics, epistemology, and value theory.  (Level:  </w:t>
      </w:r>
      <w:r w:rsidR="00305410">
        <w:rPr>
          <w:rFonts w:ascii="Times New Roman" w:hAnsi="Times New Roman"/>
          <w:sz w:val="20"/>
          <w:szCs w:val="20"/>
        </w:rPr>
        <w:t>Reinforce</w:t>
      </w:r>
      <w:r>
        <w:rPr>
          <w:rFonts w:ascii="Times New Roman" w:hAnsi="Times New Roman"/>
          <w:sz w:val="20"/>
          <w:szCs w:val="20"/>
        </w:rPr>
        <w:t>.)</w:t>
      </w:r>
      <w:r>
        <w:rPr>
          <w:rFonts w:ascii="Times New Roman" w:hAnsi="Times New Roman"/>
          <w:sz w:val="20"/>
          <w:szCs w:val="20"/>
        </w:rPr>
        <w:br/>
        <w:t>2. Students will be able to analyze and explain compli</w:t>
      </w:r>
      <w:r w:rsidR="00305410">
        <w:rPr>
          <w:rFonts w:ascii="Times New Roman" w:hAnsi="Times New Roman"/>
          <w:sz w:val="20"/>
          <w:szCs w:val="20"/>
        </w:rPr>
        <w:t>cated ideas.  (Level:  Reinforce</w:t>
      </w:r>
      <w:r>
        <w:rPr>
          <w:rFonts w:ascii="Times New Roman" w:hAnsi="Times New Roman"/>
          <w:sz w:val="20"/>
          <w:szCs w:val="20"/>
        </w:rPr>
        <w:t xml:space="preserve">.) </w:t>
      </w:r>
      <w:r>
        <w:rPr>
          <w:rFonts w:ascii="Times New Roman" w:hAnsi="Times New Roman"/>
          <w:sz w:val="20"/>
          <w:szCs w:val="20"/>
        </w:rPr>
        <w:br/>
        <w:t>3. Students will be able to analyz</w:t>
      </w:r>
      <w:r w:rsidR="00305410">
        <w:rPr>
          <w:rFonts w:ascii="Times New Roman" w:hAnsi="Times New Roman"/>
          <w:sz w:val="20"/>
          <w:szCs w:val="20"/>
        </w:rPr>
        <w:t>e arguments.  (Level:  Reinforce</w:t>
      </w:r>
      <w:r>
        <w:rPr>
          <w:rFonts w:ascii="Times New Roman" w:hAnsi="Times New Roman"/>
          <w:sz w:val="20"/>
          <w:szCs w:val="20"/>
        </w:rPr>
        <w:t>.)</w:t>
      </w:r>
      <w:r>
        <w:rPr>
          <w:rFonts w:ascii="Times New Roman" w:hAnsi="Times New Roman"/>
          <w:sz w:val="20"/>
          <w:szCs w:val="20"/>
        </w:rPr>
        <w:br/>
        <w:t>4. Students will be able to evaluat</w:t>
      </w:r>
      <w:r w:rsidR="00305410">
        <w:rPr>
          <w:rFonts w:ascii="Times New Roman" w:hAnsi="Times New Roman"/>
          <w:sz w:val="20"/>
          <w:szCs w:val="20"/>
        </w:rPr>
        <w:t>e arguments.  (Level:  Reinforce</w:t>
      </w:r>
      <w:r>
        <w:rPr>
          <w:rFonts w:ascii="Times New Roman" w:hAnsi="Times New Roman"/>
          <w:sz w:val="20"/>
          <w:szCs w:val="20"/>
        </w:rPr>
        <w:t>.)</w:t>
      </w:r>
    </w:p>
    <w:p w14:paraId="12A52BF3" w14:textId="04E67B25" w:rsidR="00CE3214" w:rsidRDefault="00CE3214" w:rsidP="005F7572">
      <w:pPr>
        <w:spacing w:before="100" w:beforeAutospacing="1" w:after="100" w:afterAutospacing="1"/>
        <w:rPr>
          <w:rFonts w:ascii="Times New Roman" w:hAnsi="Times New Roman"/>
          <w:i/>
          <w:sz w:val="20"/>
          <w:szCs w:val="20"/>
        </w:rPr>
      </w:pPr>
      <w:r>
        <w:rPr>
          <w:rFonts w:ascii="Times New Roman" w:hAnsi="Times New Roman"/>
          <w:i/>
          <w:sz w:val="20"/>
          <w:szCs w:val="20"/>
        </w:rPr>
        <w:t>Student Learning Outcomes</w:t>
      </w:r>
      <w:r>
        <w:rPr>
          <w:rFonts w:ascii="Times New Roman" w:hAnsi="Times New Roman"/>
          <w:sz w:val="20"/>
          <w:szCs w:val="20"/>
        </w:rPr>
        <w:t>:</w:t>
      </w:r>
    </w:p>
    <w:p w14:paraId="07FA87D1" w14:textId="38DBA305" w:rsidR="000255B3" w:rsidRDefault="000255B3" w:rsidP="005F7572">
      <w:pPr>
        <w:spacing w:before="100" w:beforeAutospacing="1" w:after="100" w:afterAutospacing="1"/>
        <w:rPr>
          <w:rFonts w:ascii="Times New Roman" w:hAnsi="Times New Roman"/>
          <w:sz w:val="20"/>
          <w:szCs w:val="20"/>
        </w:rPr>
      </w:pPr>
      <w:r>
        <w:rPr>
          <w:rFonts w:ascii="Times New Roman" w:hAnsi="Times New Roman"/>
          <w:sz w:val="20"/>
          <w:szCs w:val="20"/>
        </w:rPr>
        <w:t>Expected student learning outcomes are that students should be able to 1) articulate several of the most prominent contemporary concepts, principles, and theories of morality, 2) be able to apply these concepts, principles, and theories so as to illuminate several pressing moral problems arising within the health care professions.</w:t>
      </w:r>
    </w:p>
    <w:p w14:paraId="0FAABD4B" w14:textId="15A8CE2E" w:rsidR="00F3537F" w:rsidRDefault="00F3537F" w:rsidP="005F7572">
      <w:pPr>
        <w:spacing w:before="100" w:beforeAutospacing="1" w:after="100" w:afterAutospacing="1"/>
        <w:rPr>
          <w:rFonts w:ascii="Times New Roman" w:hAnsi="Times New Roman"/>
          <w:i/>
          <w:sz w:val="20"/>
          <w:szCs w:val="20"/>
        </w:rPr>
      </w:pPr>
      <w:r>
        <w:rPr>
          <w:rFonts w:ascii="Times New Roman" w:hAnsi="Times New Roman"/>
          <w:i/>
          <w:sz w:val="20"/>
          <w:szCs w:val="20"/>
        </w:rPr>
        <w:t>Assessment of Student Learning Outcomes:</w:t>
      </w:r>
    </w:p>
    <w:p w14:paraId="242CA1BE" w14:textId="0FCC166F" w:rsidR="00F3537F" w:rsidRPr="00F3537F" w:rsidRDefault="00F3537F" w:rsidP="005F7572">
      <w:pPr>
        <w:spacing w:before="100" w:beforeAutospacing="1" w:after="100" w:afterAutospacing="1"/>
        <w:rPr>
          <w:rFonts w:ascii="Times New Roman" w:hAnsi="Times New Roman"/>
          <w:sz w:val="20"/>
          <w:szCs w:val="20"/>
        </w:rPr>
      </w:pPr>
      <w:r>
        <w:rPr>
          <w:rFonts w:ascii="Times New Roman" w:hAnsi="Times New Roman"/>
          <w:sz w:val="20"/>
          <w:szCs w:val="20"/>
        </w:rPr>
        <w:t>SLOs will be assessed by means of an embedded exam question.</w:t>
      </w:r>
    </w:p>
    <w:p w14:paraId="5A7D49BA" w14:textId="097B32F9" w:rsidR="007155E9" w:rsidRDefault="007155E9" w:rsidP="005F7572">
      <w:pPr>
        <w:spacing w:before="100" w:beforeAutospacing="1" w:after="100" w:afterAutospacing="1"/>
        <w:rPr>
          <w:rFonts w:ascii="Times New Roman" w:hAnsi="Times New Roman"/>
          <w:sz w:val="20"/>
          <w:szCs w:val="20"/>
        </w:rPr>
      </w:pPr>
      <w:r>
        <w:rPr>
          <w:rFonts w:ascii="Times New Roman" w:hAnsi="Times New Roman"/>
          <w:sz w:val="20"/>
          <w:szCs w:val="20"/>
        </w:rPr>
        <w:t>5. GRADING CRITERIA:</w:t>
      </w:r>
    </w:p>
    <w:p w14:paraId="431868D6" w14:textId="502D61E0" w:rsidR="007155E9" w:rsidRDefault="007155E9" w:rsidP="005F7572">
      <w:pPr>
        <w:spacing w:before="100" w:beforeAutospacing="1" w:after="100" w:afterAutospacing="1"/>
        <w:rPr>
          <w:rFonts w:ascii="Times New Roman" w:hAnsi="Times New Roman"/>
          <w:sz w:val="20"/>
          <w:szCs w:val="20"/>
        </w:rPr>
      </w:pPr>
      <w:r>
        <w:rPr>
          <w:rFonts w:ascii="Times New Roman" w:hAnsi="Times New Roman"/>
          <w:sz w:val="20"/>
          <w:szCs w:val="20"/>
        </w:rPr>
        <w:t>Your course grade will be a weighted average of the following:</w:t>
      </w:r>
    </w:p>
    <w:p w14:paraId="1FDBBCA0" w14:textId="59E70423" w:rsidR="007155E9" w:rsidRDefault="00882794" w:rsidP="005F7572">
      <w:pPr>
        <w:spacing w:before="100" w:beforeAutospacing="1" w:after="100" w:afterAutospacing="1"/>
        <w:rPr>
          <w:rFonts w:ascii="Times New Roman" w:hAnsi="Times New Roman"/>
          <w:sz w:val="20"/>
          <w:szCs w:val="20"/>
        </w:rPr>
      </w:pPr>
      <w:r>
        <w:rPr>
          <w:rFonts w:ascii="Times New Roman" w:hAnsi="Times New Roman"/>
          <w:sz w:val="20"/>
          <w:szCs w:val="20"/>
        </w:rPr>
        <w:lastRenderedPageBreak/>
        <w:t>In-class Group Exercises</w:t>
      </w:r>
      <w:r w:rsidR="003F0437">
        <w:rPr>
          <w:rFonts w:ascii="Times New Roman" w:hAnsi="Times New Roman"/>
          <w:sz w:val="20"/>
          <w:szCs w:val="20"/>
        </w:rPr>
        <w:t>/Blackboard discussion forums</w:t>
      </w:r>
      <w:r>
        <w:rPr>
          <w:rFonts w:ascii="Times New Roman" w:hAnsi="Times New Roman"/>
          <w:sz w:val="20"/>
          <w:szCs w:val="20"/>
        </w:rPr>
        <w:t>:  25</w:t>
      </w:r>
      <w:r w:rsidR="00CD3E53">
        <w:rPr>
          <w:rFonts w:ascii="Times New Roman" w:hAnsi="Times New Roman"/>
          <w:sz w:val="20"/>
          <w:szCs w:val="20"/>
        </w:rPr>
        <w:t>%</w:t>
      </w:r>
      <w:r w:rsidR="00CD3E53">
        <w:rPr>
          <w:rFonts w:ascii="Times New Roman" w:hAnsi="Times New Roman"/>
          <w:sz w:val="20"/>
          <w:szCs w:val="20"/>
        </w:rPr>
        <w:br/>
        <w:t>Exam 1:  25%</w:t>
      </w:r>
      <w:r w:rsidR="00CD3E53">
        <w:rPr>
          <w:rFonts w:ascii="Times New Roman" w:hAnsi="Times New Roman"/>
          <w:sz w:val="20"/>
          <w:szCs w:val="20"/>
        </w:rPr>
        <w:br/>
        <w:t>Exam 2:  25%</w:t>
      </w:r>
      <w:r w:rsidR="00CD3E53">
        <w:rPr>
          <w:rFonts w:ascii="Times New Roman" w:hAnsi="Times New Roman"/>
          <w:sz w:val="20"/>
          <w:szCs w:val="20"/>
        </w:rPr>
        <w:br/>
        <w:t>Exam 3:  25</w:t>
      </w:r>
      <w:r w:rsidR="007155E9">
        <w:rPr>
          <w:rFonts w:ascii="Times New Roman" w:hAnsi="Times New Roman"/>
          <w:sz w:val="20"/>
          <w:szCs w:val="20"/>
        </w:rPr>
        <w:t>%</w:t>
      </w:r>
    </w:p>
    <w:p w14:paraId="405C137B" w14:textId="4AF88869" w:rsidR="007155E9" w:rsidRDefault="007155E9" w:rsidP="005F7572">
      <w:pPr>
        <w:spacing w:before="100" w:beforeAutospacing="1" w:after="100" w:afterAutospacing="1"/>
        <w:rPr>
          <w:rFonts w:ascii="Times New Roman" w:hAnsi="Times New Roman"/>
          <w:sz w:val="20"/>
          <w:szCs w:val="20"/>
        </w:rPr>
      </w:pPr>
      <w:r>
        <w:rPr>
          <w:rFonts w:ascii="Times New Roman" w:hAnsi="Times New Roman"/>
          <w:i/>
          <w:sz w:val="20"/>
          <w:szCs w:val="20"/>
        </w:rPr>
        <w:t>Description of Assignments:</w:t>
      </w:r>
    </w:p>
    <w:p w14:paraId="2295FB26" w14:textId="77777777" w:rsidR="003A7048" w:rsidRDefault="00743ADF" w:rsidP="005F7572">
      <w:pPr>
        <w:spacing w:before="100" w:beforeAutospacing="1" w:after="100" w:afterAutospacing="1"/>
        <w:rPr>
          <w:rFonts w:ascii="Times New Roman" w:hAnsi="Times New Roman"/>
          <w:sz w:val="20"/>
          <w:szCs w:val="20"/>
        </w:rPr>
      </w:pPr>
      <w:r>
        <w:rPr>
          <w:rFonts w:ascii="Times New Roman" w:hAnsi="Times New Roman"/>
          <w:sz w:val="20"/>
          <w:szCs w:val="20"/>
        </w:rPr>
        <w:t>In</w:t>
      </w:r>
      <w:r w:rsidR="008B753C">
        <w:rPr>
          <w:rFonts w:ascii="Times New Roman" w:hAnsi="Times New Roman"/>
          <w:sz w:val="20"/>
          <w:szCs w:val="20"/>
        </w:rPr>
        <w:t xml:space="preserve">-class group exercises are </w:t>
      </w:r>
      <w:r>
        <w:rPr>
          <w:rFonts w:ascii="Times New Roman" w:hAnsi="Times New Roman"/>
          <w:sz w:val="20"/>
          <w:szCs w:val="20"/>
        </w:rPr>
        <w:t>usua</w:t>
      </w:r>
      <w:r w:rsidR="008B753C">
        <w:rPr>
          <w:rFonts w:ascii="Times New Roman" w:hAnsi="Times New Roman"/>
          <w:sz w:val="20"/>
          <w:szCs w:val="20"/>
        </w:rPr>
        <w:t>lly unannounced.  We will have 8</w:t>
      </w:r>
      <w:r>
        <w:rPr>
          <w:rFonts w:ascii="Times New Roman" w:hAnsi="Times New Roman"/>
          <w:sz w:val="20"/>
          <w:szCs w:val="20"/>
        </w:rPr>
        <w:t>-10 of them.  If I have to miss a class to travel, an in-class discussion exercise will happen in a forum that I create in Blackboard during the time I am gone.</w:t>
      </w:r>
      <w:r w:rsidR="003A7048" w:rsidRPr="003A7048">
        <w:rPr>
          <w:rFonts w:ascii="Times New Roman" w:hAnsi="Times New Roman"/>
          <w:sz w:val="20"/>
          <w:szCs w:val="20"/>
        </w:rPr>
        <w:t xml:space="preserve"> </w:t>
      </w:r>
    </w:p>
    <w:p w14:paraId="6CFB7458" w14:textId="2C6ED820" w:rsidR="005876C3" w:rsidRDefault="003A7048" w:rsidP="005F7572">
      <w:pPr>
        <w:spacing w:before="100" w:beforeAutospacing="1" w:after="100" w:afterAutospacing="1"/>
        <w:rPr>
          <w:rFonts w:ascii="Times New Roman" w:hAnsi="Times New Roman"/>
          <w:sz w:val="20"/>
          <w:szCs w:val="20"/>
        </w:rPr>
      </w:pPr>
      <w:r>
        <w:rPr>
          <w:rFonts w:ascii="Times New Roman" w:hAnsi="Times New Roman"/>
          <w:sz w:val="20"/>
          <w:szCs w:val="20"/>
        </w:rPr>
        <w:t xml:space="preserve">Exams 1, 2, and 3 are take-home essay exams.  At least 1 week before each exam, I will give you a list of essay questions covering what we have explored in our reading questions, discussion boards, and other exercises.  You will choose some of these questions and write short essays in response to each.  Detailed assignment instructions and a grading rubric for these essays will be available in the </w:t>
      </w:r>
      <w:r w:rsidR="00BA199A">
        <w:rPr>
          <w:rFonts w:ascii="Times New Roman" w:hAnsi="Times New Roman"/>
          <w:iCs/>
          <w:sz w:val="20"/>
          <w:szCs w:val="20"/>
        </w:rPr>
        <w:t>Assignments content area</w:t>
      </w:r>
      <w:r>
        <w:rPr>
          <w:rFonts w:ascii="Times New Roman" w:hAnsi="Times New Roman"/>
          <w:sz w:val="20"/>
          <w:szCs w:val="20"/>
        </w:rPr>
        <w:t xml:space="preserve">.  Take-home essay exams are to be turned in via </w:t>
      </w:r>
      <w:r w:rsidRPr="00DD30FD">
        <w:rPr>
          <w:rFonts w:ascii="Times New Roman" w:hAnsi="Times New Roman"/>
          <w:i/>
          <w:sz w:val="20"/>
          <w:szCs w:val="20"/>
        </w:rPr>
        <w:t>Blackboard</w:t>
      </w:r>
      <w:r>
        <w:rPr>
          <w:rFonts w:ascii="Times New Roman" w:hAnsi="Times New Roman"/>
          <w:sz w:val="20"/>
          <w:szCs w:val="20"/>
        </w:rPr>
        <w:t>.</w:t>
      </w:r>
    </w:p>
    <w:p w14:paraId="09DC3065" w14:textId="23C12EBF" w:rsidR="009373BE" w:rsidRDefault="00EF66BB" w:rsidP="005F7572">
      <w:pPr>
        <w:spacing w:before="100" w:beforeAutospacing="1" w:after="100" w:afterAutospacing="1"/>
        <w:rPr>
          <w:rFonts w:ascii="Times New Roman" w:hAnsi="Times New Roman"/>
          <w:sz w:val="20"/>
          <w:szCs w:val="20"/>
        </w:rPr>
      </w:pPr>
      <w:r>
        <w:rPr>
          <w:rFonts w:ascii="Times New Roman" w:hAnsi="Times New Roman"/>
          <w:sz w:val="20"/>
          <w:szCs w:val="20"/>
        </w:rPr>
        <w:t xml:space="preserve">There may be a few extra credit assignments posted </w:t>
      </w:r>
      <w:r w:rsidR="007B1A2C" w:rsidRPr="007B1A2C">
        <w:rPr>
          <w:rFonts w:ascii="Times New Roman" w:hAnsi="Times New Roman"/>
          <w:sz w:val="20"/>
          <w:szCs w:val="20"/>
        </w:rPr>
        <w:t>during the last third of the semester, with</w:t>
      </w:r>
      <w:r w:rsidR="00893D0B">
        <w:rPr>
          <w:rFonts w:ascii="Times New Roman" w:hAnsi="Times New Roman"/>
          <w:sz w:val="20"/>
          <w:szCs w:val="20"/>
        </w:rPr>
        <w:t xml:space="preserve"> points awarded not to exceed 3</w:t>
      </w:r>
      <w:r w:rsidR="007B1A2C" w:rsidRPr="007B1A2C">
        <w:rPr>
          <w:rFonts w:ascii="Times New Roman" w:hAnsi="Times New Roman"/>
          <w:sz w:val="20"/>
          <w:szCs w:val="20"/>
        </w:rPr>
        <w:t>% of the total points available in the course.</w:t>
      </w:r>
    </w:p>
    <w:p w14:paraId="364DEB85" w14:textId="2E0F6E59" w:rsidR="00EF66BB" w:rsidRDefault="00BA199A" w:rsidP="005F7572">
      <w:pPr>
        <w:spacing w:before="100" w:beforeAutospacing="1" w:after="100" w:afterAutospacing="1"/>
        <w:rPr>
          <w:rFonts w:ascii="Times New Roman" w:hAnsi="Times New Roman"/>
          <w:sz w:val="20"/>
          <w:szCs w:val="20"/>
        </w:rPr>
      </w:pPr>
      <w:r>
        <w:rPr>
          <w:rFonts w:ascii="Times New Roman" w:hAnsi="Times New Roman"/>
          <w:sz w:val="20"/>
          <w:szCs w:val="20"/>
        </w:rPr>
        <w:t>Course a</w:t>
      </w:r>
      <w:r w:rsidR="00EF66BB">
        <w:rPr>
          <w:rFonts w:ascii="Times New Roman" w:hAnsi="Times New Roman"/>
          <w:sz w:val="20"/>
          <w:szCs w:val="20"/>
        </w:rPr>
        <w:t>ssignments will be distributed through the course’s Blackboard page, in the Assignments content area.</w:t>
      </w:r>
    </w:p>
    <w:p w14:paraId="1F5EDD9D" w14:textId="15688277" w:rsidR="007B1A2C" w:rsidRDefault="007B1A2C" w:rsidP="005F7572">
      <w:pPr>
        <w:spacing w:before="100" w:beforeAutospacing="1" w:after="100" w:afterAutospacing="1"/>
        <w:rPr>
          <w:rFonts w:ascii="Times New Roman" w:hAnsi="Times New Roman"/>
          <w:i/>
          <w:sz w:val="20"/>
          <w:szCs w:val="20"/>
        </w:rPr>
      </w:pPr>
      <w:r>
        <w:rPr>
          <w:rFonts w:ascii="Times New Roman" w:hAnsi="Times New Roman"/>
          <w:i/>
          <w:sz w:val="20"/>
          <w:szCs w:val="20"/>
        </w:rPr>
        <w:t>Grading Scale:</w:t>
      </w:r>
    </w:p>
    <w:p w14:paraId="6561CC12" w14:textId="3BF7D0CE" w:rsidR="007B1A2C" w:rsidRDefault="007B1A2C" w:rsidP="005F7572">
      <w:pPr>
        <w:spacing w:before="100" w:beforeAutospacing="1" w:after="100" w:afterAutospacing="1"/>
        <w:rPr>
          <w:rFonts w:ascii="Times New Roman" w:hAnsi="Times New Roman"/>
          <w:sz w:val="20"/>
          <w:szCs w:val="20"/>
        </w:rPr>
      </w:pPr>
      <w:r w:rsidRPr="007B1A2C">
        <w:rPr>
          <w:rFonts w:ascii="Times New Roman" w:hAnsi="Times New Roman"/>
          <w:sz w:val="20"/>
          <w:szCs w:val="20"/>
        </w:rPr>
        <w:t xml:space="preserve">Your course grade will be determined by the above weighted average. </w:t>
      </w:r>
      <w:r w:rsidR="00EF66BB">
        <w:rPr>
          <w:rFonts w:ascii="Times New Roman" w:hAnsi="Times New Roman"/>
          <w:iCs/>
          <w:sz w:val="20"/>
          <w:szCs w:val="20"/>
        </w:rPr>
        <w:t xml:space="preserve">I will assign a letter grade </w:t>
      </w:r>
      <w:r w:rsidR="00063062">
        <w:rPr>
          <w:rFonts w:ascii="Times New Roman" w:hAnsi="Times New Roman"/>
          <w:iCs/>
          <w:sz w:val="20"/>
          <w:szCs w:val="20"/>
        </w:rPr>
        <w:t xml:space="preserve">STRICTLY </w:t>
      </w:r>
      <w:r w:rsidR="00EF66BB">
        <w:rPr>
          <w:rFonts w:ascii="Times New Roman" w:hAnsi="Times New Roman"/>
          <w:iCs/>
          <w:sz w:val="20"/>
          <w:szCs w:val="20"/>
        </w:rPr>
        <w:t>in accordance with the grading scale given below</w:t>
      </w:r>
      <w:r w:rsidR="00063062">
        <w:rPr>
          <w:rFonts w:ascii="Times New Roman" w:hAnsi="Times New Roman"/>
          <w:iCs/>
          <w:sz w:val="20"/>
          <w:szCs w:val="20"/>
        </w:rPr>
        <w:t xml:space="preserve"> (rounding up with reference to the tenths place ONLY).  I will not deviate from this policy in any case for any reason.  </w:t>
      </w:r>
    </w:p>
    <w:p w14:paraId="67B8E14C" w14:textId="5EF4E7DB" w:rsidR="007B1A2C" w:rsidRDefault="007B1A2C" w:rsidP="007B1A2C">
      <w:pPr>
        <w:spacing w:before="100" w:beforeAutospacing="1" w:after="100" w:afterAutospacing="1"/>
        <w:rPr>
          <w:rFonts w:ascii="Times New Roman" w:hAnsi="Times New Roman"/>
          <w:sz w:val="20"/>
          <w:szCs w:val="20"/>
        </w:rPr>
      </w:pPr>
      <w:r>
        <w:rPr>
          <w:rFonts w:ascii="Times New Roman" w:hAnsi="Times New Roman"/>
          <w:sz w:val="20"/>
          <w:szCs w:val="20"/>
        </w:rPr>
        <w:t>A</w:t>
      </w:r>
      <w:proofErr w:type="gramStart"/>
      <w:r w:rsidRPr="007B1A2C">
        <w:rPr>
          <w:rFonts w:ascii="Times New Roman" w:hAnsi="Times New Roman"/>
          <w:sz w:val="20"/>
          <w:szCs w:val="20"/>
        </w:rPr>
        <w:t>…..</w:t>
      </w:r>
      <w:proofErr w:type="gramEnd"/>
      <w:r w:rsidRPr="007B1A2C">
        <w:rPr>
          <w:rFonts w:ascii="Times New Roman" w:hAnsi="Times New Roman"/>
          <w:sz w:val="20"/>
          <w:szCs w:val="20"/>
        </w:rPr>
        <w:t>90%-100%</w:t>
      </w:r>
      <w:r>
        <w:rPr>
          <w:rFonts w:ascii="Times New Roman" w:hAnsi="Times New Roman"/>
          <w:sz w:val="20"/>
          <w:szCs w:val="20"/>
        </w:rPr>
        <w:br/>
      </w:r>
      <w:r w:rsidRPr="007B1A2C">
        <w:rPr>
          <w:rFonts w:ascii="Times New Roman" w:hAnsi="Times New Roman"/>
          <w:sz w:val="20"/>
          <w:szCs w:val="20"/>
        </w:rPr>
        <w:t>B</w:t>
      </w:r>
      <w:r>
        <w:rPr>
          <w:rFonts w:ascii="Times New Roman" w:hAnsi="Times New Roman"/>
          <w:sz w:val="20"/>
          <w:szCs w:val="20"/>
        </w:rPr>
        <w:t>…..</w:t>
      </w:r>
      <w:r w:rsidR="00993911">
        <w:rPr>
          <w:rFonts w:ascii="Times New Roman" w:hAnsi="Times New Roman"/>
          <w:sz w:val="20"/>
          <w:szCs w:val="20"/>
        </w:rPr>
        <w:t>80%-89</w:t>
      </w:r>
      <w:r w:rsidRPr="007B1A2C">
        <w:rPr>
          <w:rFonts w:ascii="Times New Roman" w:hAnsi="Times New Roman"/>
          <w:sz w:val="20"/>
          <w:szCs w:val="20"/>
        </w:rPr>
        <w:t>%</w:t>
      </w:r>
      <w:r>
        <w:rPr>
          <w:rFonts w:ascii="Times New Roman" w:hAnsi="Times New Roman"/>
          <w:sz w:val="20"/>
          <w:szCs w:val="20"/>
        </w:rPr>
        <w:br/>
        <w:t>C…..</w:t>
      </w:r>
      <w:r w:rsidR="00993911">
        <w:rPr>
          <w:rFonts w:ascii="Times New Roman" w:hAnsi="Times New Roman"/>
          <w:sz w:val="20"/>
          <w:szCs w:val="20"/>
        </w:rPr>
        <w:t>70%-79</w:t>
      </w:r>
      <w:r w:rsidRPr="007B1A2C">
        <w:rPr>
          <w:rFonts w:ascii="Times New Roman" w:hAnsi="Times New Roman"/>
          <w:sz w:val="20"/>
          <w:szCs w:val="20"/>
        </w:rPr>
        <w:t>%</w:t>
      </w:r>
      <w:r>
        <w:rPr>
          <w:rFonts w:ascii="Times New Roman" w:hAnsi="Times New Roman"/>
          <w:sz w:val="20"/>
          <w:szCs w:val="20"/>
        </w:rPr>
        <w:br/>
        <w:t>D…..</w:t>
      </w:r>
      <w:r w:rsidR="00993911">
        <w:rPr>
          <w:rFonts w:ascii="Times New Roman" w:hAnsi="Times New Roman"/>
          <w:sz w:val="20"/>
          <w:szCs w:val="20"/>
        </w:rPr>
        <w:t>60%-69</w:t>
      </w:r>
      <w:r w:rsidR="00DC6945">
        <w:rPr>
          <w:rFonts w:ascii="Times New Roman" w:hAnsi="Times New Roman"/>
          <w:sz w:val="20"/>
          <w:szCs w:val="20"/>
        </w:rPr>
        <w:t>%</w:t>
      </w:r>
    </w:p>
    <w:p w14:paraId="112DC933" w14:textId="6D82AF03" w:rsidR="00DC6945" w:rsidRDefault="00DC6945" w:rsidP="007B1A2C">
      <w:pPr>
        <w:spacing w:before="100" w:beforeAutospacing="1" w:after="100" w:afterAutospacing="1"/>
        <w:rPr>
          <w:rFonts w:ascii="Times New Roman" w:hAnsi="Times New Roman"/>
          <w:sz w:val="20"/>
          <w:szCs w:val="20"/>
        </w:rPr>
      </w:pPr>
      <w:r>
        <w:rPr>
          <w:rFonts w:ascii="Times New Roman" w:hAnsi="Times New Roman"/>
          <w:sz w:val="20"/>
          <w:szCs w:val="20"/>
        </w:rPr>
        <w:t>6. ACADEMIC INTEGRITY AND ADMINISTRATION:</w:t>
      </w:r>
    </w:p>
    <w:p w14:paraId="40781E27" w14:textId="678C70C1" w:rsidR="00DC6945" w:rsidRPr="00DC6945" w:rsidRDefault="003F0437" w:rsidP="00DC6945">
      <w:pPr>
        <w:spacing w:before="100" w:beforeAutospacing="1" w:after="100" w:afterAutospacing="1"/>
        <w:rPr>
          <w:rFonts w:ascii="Times New Roman" w:hAnsi="Times New Roman"/>
          <w:sz w:val="20"/>
          <w:szCs w:val="20"/>
        </w:rPr>
      </w:pPr>
      <w:r>
        <w:rPr>
          <w:rFonts w:ascii="Times New Roman" w:hAnsi="Times New Roman"/>
          <w:i/>
          <w:iCs/>
          <w:sz w:val="20"/>
          <w:szCs w:val="20"/>
        </w:rPr>
        <w:t>Access and Accommodations</w:t>
      </w:r>
      <w:r w:rsidR="00DC6945" w:rsidRPr="00DC6945">
        <w:rPr>
          <w:rFonts w:ascii="Times New Roman" w:hAnsi="Times New Roman"/>
          <w:i/>
          <w:iCs/>
          <w:sz w:val="20"/>
          <w:szCs w:val="20"/>
        </w:rPr>
        <w:t xml:space="preserve"> Policy: </w:t>
      </w:r>
    </w:p>
    <w:p w14:paraId="5B298F9D" w14:textId="5CD491AF" w:rsidR="00DC6945" w:rsidRPr="003F0437" w:rsidRDefault="003F0437" w:rsidP="00DC6945">
      <w:pPr>
        <w:spacing w:before="100" w:beforeAutospacing="1" w:after="100" w:afterAutospacing="1"/>
        <w:rPr>
          <w:rFonts w:ascii="Times" w:hAnsi="Times" w:cs="Times New Roman"/>
          <w:sz w:val="20"/>
          <w:szCs w:val="20"/>
        </w:rPr>
      </w:pPr>
      <w:r w:rsidRPr="005A25CD">
        <w:rPr>
          <w:rFonts w:ascii="Times New Roman" w:hAnsi="Times New Roman"/>
          <w:sz w:val="20"/>
          <w:szCs w:val="20"/>
        </w:rPr>
        <w:t xml:space="preserve">If </w:t>
      </w:r>
      <w:r>
        <w:rPr>
          <w:rFonts w:ascii="Times New Roman" w:hAnsi="Times New Roman"/>
          <w:sz w:val="20"/>
          <w:szCs w:val="20"/>
        </w:rPr>
        <w:t>you have a disability that might make</w:t>
      </w:r>
      <w:r w:rsidRPr="005A25CD">
        <w:rPr>
          <w:rFonts w:ascii="Times New Roman" w:hAnsi="Times New Roman"/>
          <w:sz w:val="20"/>
          <w:szCs w:val="20"/>
        </w:rPr>
        <w:t xml:space="preserve"> it difficult for you to succeed in this course, please contact me as soon as possible.  Your privacy will be respected and every effort will be made to meet your needs.  All students requesting accommodations for disabilities should be registered through A</w:t>
      </w:r>
      <w:r>
        <w:rPr>
          <w:rFonts w:ascii="Times New Roman" w:hAnsi="Times New Roman"/>
          <w:sz w:val="20"/>
          <w:szCs w:val="20"/>
        </w:rPr>
        <w:t>-State</w:t>
      </w:r>
      <w:r w:rsidRPr="005A25CD">
        <w:rPr>
          <w:rFonts w:ascii="Times New Roman" w:hAnsi="Times New Roman"/>
          <w:sz w:val="20"/>
          <w:szCs w:val="20"/>
        </w:rPr>
        <w:t xml:space="preserve">’s </w:t>
      </w:r>
      <w:r>
        <w:rPr>
          <w:rFonts w:ascii="Times New Roman" w:hAnsi="Times New Roman"/>
          <w:sz w:val="20"/>
          <w:szCs w:val="20"/>
        </w:rPr>
        <w:t>Access and Accommodations</w:t>
      </w:r>
      <w:r w:rsidRPr="005A25CD">
        <w:rPr>
          <w:rFonts w:ascii="Times New Roman" w:hAnsi="Times New Roman"/>
          <w:sz w:val="20"/>
          <w:szCs w:val="20"/>
        </w:rPr>
        <w:t xml:space="preserve"> (870 972 3964).  If </w:t>
      </w:r>
      <w:r>
        <w:rPr>
          <w:rFonts w:ascii="Times New Roman" w:hAnsi="Times New Roman"/>
          <w:sz w:val="20"/>
          <w:szCs w:val="20"/>
        </w:rPr>
        <w:t>the OAA</w:t>
      </w:r>
      <w:r w:rsidRPr="005A25CD">
        <w:rPr>
          <w:rFonts w:ascii="Times New Roman" w:hAnsi="Times New Roman"/>
          <w:sz w:val="20"/>
          <w:szCs w:val="20"/>
        </w:rPr>
        <w:t xml:space="preserve"> determines that you should be able to take tests in their office, it is your responsibility to schedule the test for the same time and date as the exam is administered to other students.</w:t>
      </w:r>
    </w:p>
    <w:p w14:paraId="3DF1E58F" w14:textId="77777777" w:rsidR="003F0437" w:rsidRDefault="00DC6945" w:rsidP="00DC6945">
      <w:pPr>
        <w:spacing w:before="100" w:beforeAutospacing="1" w:after="100" w:afterAutospacing="1"/>
        <w:rPr>
          <w:rFonts w:ascii="Times New Roman" w:hAnsi="Times New Roman"/>
          <w:i/>
          <w:iCs/>
          <w:sz w:val="20"/>
          <w:szCs w:val="20"/>
        </w:rPr>
      </w:pPr>
      <w:r w:rsidRPr="00DC6945">
        <w:rPr>
          <w:rFonts w:ascii="Times New Roman" w:hAnsi="Times New Roman"/>
          <w:i/>
          <w:iCs/>
          <w:sz w:val="20"/>
          <w:szCs w:val="20"/>
        </w:rPr>
        <w:t>Academic Misconduct Policy:</w:t>
      </w:r>
    </w:p>
    <w:p w14:paraId="41C55072" w14:textId="3E26A2B1" w:rsidR="00CC288A" w:rsidRDefault="003F0437" w:rsidP="00DC6945">
      <w:pPr>
        <w:spacing w:before="100" w:beforeAutospacing="1" w:after="100" w:afterAutospacing="1"/>
        <w:rPr>
          <w:rFonts w:ascii="Times New Roman" w:hAnsi="Times New Roman"/>
          <w:sz w:val="20"/>
          <w:szCs w:val="20"/>
        </w:rPr>
      </w:pPr>
      <w:r w:rsidRPr="007B131D">
        <w:rPr>
          <w:rFonts w:ascii="Times New Roman" w:hAnsi="Times New Roman"/>
          <w:sz w:val="20"/>
          <w:szCs w:val="20"/>
        </w:rPr>
        <w:t xml:space="preserve">Academic dishonesty is prohibited in all programs at </w:t>
      </w:r>
      <w:r>
        <w:rPr>
          <w:rFonts w:ascii="Times New Roman" w:hAnsi="Times New Roman"/>
          <w:sz w:val="20"/>
          <w:szCs w:val="20"/>
        </w:rPr>
        <w:t>Arkansas State University</w:t>
      </w:r>
      <w:r w:rsidRPr="007B131D">
        <w:rPr>
          <w:rFonts w:ascii="Times New Roman" w:hAnsi="Times New Roman"/>
          <w:sz w:val="20"/>
          <w:szCs w:val="20"/>
        </w:rPr>
        <w:t xml:space="preserve">.  Academic dishonesty includes, but is not limited to, cheating, fabrication, and plagiarism.  Cheating is obtaining and/or using information in a fraudulent manner.  Fabrication is making things up.  Plagiarism is taking and/or using the ideas, work, or writings of another person as one’s own.  To avoid plagiarism, you must always cite the ideas, work, or writings of other persons when using them within your own writing.  </w:t>
      </w:r>
      <w:r>
        <w:rPr>
          <w:rFonts w:ascii="Times New Roman" w:hAnsi="Times New Roman"/>
          <w:sz w:val="20"/>
          <w:szCs w:val="20"/>
        </w:rPr>
        <w:t xml:space="preserve">All three </w:t>
      </w:r>
      <w:r w:rsidRPr="005A25CD">
        <w:rPr>
          <w:rFonts w:ascii="Times New Roman" w:hAnsi="Times New Roman"/>
          <w:sz w:val="20"/>
          <w:szCs w:val="20"/>
        </w:rPr>
        <w:t>are serious offenses against academic integrity that could result in failure for the assignment, and/or failure for the course, and/or expulsion from Arkansas State University.</w:t>
      </w:r>
      <w:r>
        <w:rPr>
          <w:rFonts w:ascii="Times New Roman" w:hAnsi="Times New Roman"/>
          <w:sz w:val="20"/>
          <w:szCs w:val="20"/>
        </w:rPr>
        <w:t xml:space="preserve">  If you have any questions about what constitutes academic misconduct, you should ask me.</w:t>
      </w:r>
    </w:p>
    <w:p w14:paraId="7E420342" w14:textId="77777777" w:rsidR="00CC288A" w:rsidRDefault="00CC288A" w:rsidP="00CC288A">
      <w:pPr>
        <w:spacing w:before="100" w:beforeAutospacing="1" w:after="100" w:afterAutospacing="1"/>
        <w:rPr>
          <w:rFonts w:ascii="Times New Roman" w:hAnsi="Times New Roman"/>
          <w:i/>
          <w:sz w:val="20"/>
          <w:szCs w:val="20"/>
        </w:rPr>
      </w:pPr>
      <w:r>
        <w:rPr>
          <w:rFonts w:ascii="Times New Roman" w:hAnsi="Times New Roman"/>
          <w:i/>
          <w:sz w:val="20"/>
          <w:szCs w:val="20"/>
        </w:rPr>
        <w:t>How office hours work:</w:t>
      </w:r>
    </w:p>
    <w:p w14:paraId="04FFDDC0" w14:textId="7EF75E9A" w:rsidR="00CC288A" w:rsidRPr="00CC288A" w:rsidRDefault="00CC288A" w:rsidP="00DC6945">
      <w:pPr>
        <w:spacing w:before="100" w:beforeAutospacing="1" w:after="100" w:afterAutospacing="1"/>
        <w:rPr>
          <w:rFonts w:ascii="Times New Roman" w:hAnsi="Times New Roman"/>
          <w:sz w:val="20"/>
          <w:szCs w:val="20"/>
        </w:rPr>
      </w:pPr>
      <w:r>
        <w:rPr>
          <w:rFonts w:ascii="Times New Roman" w:hAnsi="Times New Roman"/>
          <w:sz w:val="20"/>
          <w:szCs w:val="20"/>
        </w:rPr>
        <w:lastRenderedPageBreak/>
        <w:t xml:space="preserve">During my scheduled office hours, I will be at my computer, monitoring my email.  Just email me and I will click you in to the </w:t>
      </w:r>
      <w:r>
        <w:rPr>
          <w:rFonts w:ascii="Times New Roman" w:hAnsi="Times New Roman"/>
          <w:i/>
          <w:sz w:val="20"/>
          <w:szCs w:val="20"/>
        </w:rPr>
        <w:t xml:space="preserve">Zoom </w:t>
      </w:r>
      <w:r>
        <w:rPr>
          <w:rFonts w:ascii="Times New Roman" w:hAnsi="Times New Roman"/>
          <w:sz w:val="20"/>
          <w:szCs w:val="20"/>
        </w:rPr>
        <w:t xml:space="preserve">office for drop-ins, or you can email me at a prior time with your preferred time and I can click you in at that time.  I can do the same outside of office hours if you wish to make an appointment.  I have set my </w:t>
      </w:r>
      <w:r w:rsidRPr="000E2643">
        <w:rPr>
          <w:rFonts w:ascii="Times New Roman" w:hAnsi="Times New Roman"/>
          <w:i/>
          <w:sz w:val="20"/>
          <w:szCs w:val="20"/>
        </w:rPr>
        <w:t>Zoom</w:t>
      </w:r>
      <w:r>
        <w:rPr>
          <w:rFonts w:ascii="Times New Roman" w:hAnsi="Times New Roman"/>
          <w:sz w:val="20"/>
          <w:szCs w:val="20"/>
        </w:rPr>
        <w:t xml:space="preserve"> office up so that you enter into a waiting room first, in case I am discussing something sensitive with another student.  If I am not discussing something sensitive, I will often click in multiple students at once, because usually more minds are better than fewer when we are thinking about issues in a Philosophy course.</w:t>
      </w:r>
    </w:p>
    <w:p w14:paraId="0D01ACEF" w14:textId="77777777" w:rsidR="00DC6945" w:rsidRPr="00DC6945" w:rsidRDefault="00DC6945" w:rsidP="00DC6945">
      <w:pPr>
        <w:spacing w:before="100" w:beforeAutospacing="1" w:after="100" w:afterAutospacing="1"/>
        <w:rPr>
          <w:rFonts w:ascii="Times New Roman" w:hAnsi="Times New Roman"/>
          <w:sz w:val="20"/>
          <w:szCs w:val="20"/>
        </w:rPr>
      </w:pPr>
      <w:r w:rsidRPr="00DC6945">
        <w:rPr>
          <w:rFonts w:ascii="Times New Roman" w:hAnsi="Times New Roman"/>
          <w:i/>
          <w:iCs/>
          <w:sz w:val="20"/>
          <w:szCs w:val="20"/>
        </w:rPr>
        <w:t xml:space="preserve">Electronic Device Policy: </w:t>
      </w:r>
    </w:p>
    <w:p w14:paraId="3AC9DF27" w14:textId="364029BF" w:rsidR="00DC6945" w:rsidRDefault="00DC6945" w:rsidP="00DC6945">
      <w:pPr>
        <w:spacing w:before="100" w:beforeAutospacing="1" w:after="100" w:afterAutospacing="1"/>
        <w:rPr>
          <w:rFonts w:ascii="Times New Roman" w:hAnsi="Times New Roman"/>
          <w:sz w:val="20"/>
          <w:szCs w:val="20"/>
        </w:rPr>
      </w:pPr>
      <w:r w:rsidRPr="00DC6945">
        <w:rPr>
          <w:rFonts w:ascii="Times New Roman" w:hAnsi="Times New Roman"/>
          <w:sz w:val="20"/>
          <w:szCs w:val="20"/>
        </w:rPr>
        <w:t xml:space="preserve">You </w:t>
      </w:r>
      <w:r w:rsidR="00063062" w:rsidRPr="00E1413B">
        <w:rPr>
          <w:rFonts w:ascii="Times New Roman" w:hAnsi="Times New Roman"/>
          <w:sz w:val="20"/>
          <w:szCs w:val="20"/>
        </w:rPr>
        <w:t xml:space="preserve">may use your electronic devices in class for class-related purposes:  as a reader, as a means of checking things that I say, for retrieval of relevant data, etc.  However, you may only use your electronic devices for class-related purposes.  To be clear, do not allow your phone to ring in class. Do not leave class to answer silent phone calls. Do not text in class. Do not read text messages in class. </w:t>
      </w:r>
      <w:r w:rsidR="00063062">
        <w:rPr>
          <w:rFonts w:ascii="Times New Roman" w:hAnsi="Times New Roman"/>
          <w:sz w:val="20"/>
          <w:szCs w:val="20"/>
        </w:rPr>
        <w:t xml:space="preserve">If you violate this policy, I will ask you to power your device off and leave it on the front podium for the rest of the class.  If you don’t wish to do this, you can take your device and leave class for the day, and I will record an unexcused absence for that day.  </w:t>
      </w:r>
      <w:r w:rsidR="00063062" w:rsidRPr="00E1413B">
        <w:rPr>
          <w:rFonts w:ascii="Times New Roman" w:hAnsi="Times New Roman"/>
          <w:sz w:val="20"/>
          <w:szCs w:val="20"/>
        </w:rPr>
        <w:t>(If your particular circumstances require that you</w:t>
      </w:r>
      <w:r w:rsidR="00063062">
        <w:rPr>
          <w:rFonts w:ascii="Times New Roman" w:hAnsi="Times New Roman"/>
          <w:sz w:val="20"/>
          <w:szCs w:val="20"/>
        </w:rPr>
        <w:t xml:space="preserve"> monitor phone calls or text messages on some day,</w:t>
      </w:r>
      <w:r w:rsidR="00063062" w:rsidRPr="00E1413B">
        <w:rPr>
          <w:rFonts w:ascii="Times New Roman" w:hAnsi="Times New Roman"/>
          <w:sz w:val="20"/>
          <w:szCs w:val="20"/>
        </w:rPr>
        <w:t xml:space="preserve"> talk to me about your situation BEFORE </w:t>
      </w:r>
      <w:r w:rsidR="00063062">
        <w:rPr>
          <w:rFonts w:ascii="Times New Roman" w:hAnsi="Times New Roman"/>
          <w:sz w:val="20"/>
          <w:szCs w:val="20"/>
        </w:rPr>
        <w:t>class that day</w:t>
      </w:r>
      <w:r w:rsidR="00063062" w:rsidRPr="00E1413B">
        <w:rPr>
          <w:rFonts w:ascii="Times New Roman" w:hAnsi="Times New Roman"/>
          <w:sz w:val="20"/>
          <w:szCs w:val="20"/>
        </w:rPr>
        <w:t xml:space="preserve"> and I will grant </w:t>
      </w:r>
      <w:r w:rsidR="00063062">
        <w:rPr>
          <w:rFonts w:ascii="Times New Roman" w:hAnsi="Times New Roman"/>
          <w:sz w:val="20"/>
          <w:szCs w:val="20"/>
        </w:rPr>
        <w:t>permission</w:t>
      </w:r>
      <w:r w:rsidR="00063062" w:rsidRPr="00E1413B">
        <w:rPr>
          <w:rFonts w:ascii="Times New Roman" w:hAnsi="Times New Roman"/>
          <w:sz w:val="20"/>
          <w:szCs w:val="20"/>
        </w:rPr>
        <w:t>s on a case-by-case basis.)</w:t>
      </w:r>
    </w:p>
    <w:p w14:paraId="54A7D6C4" w14:textId="5468FEC3" w:rsidR="007B1A2C" w:rsidRPr="00AB3B6C" w:rsidRDefault="00AB3B6C" w:rsidP="005F7572">
      <w:pPr>
        <w:spacing w:before="100" w:beforeAutospacing="1" w:after="100" w:afterAutospacing="1"/>
        <w:rPr>
          <w:rFonts w:ascii="Times New Roman" w:hAnsi="Times New Roman"/>
          <w:i/>
          <w:sz w:val="20"/>
          <w:szCs w:val="20"/>
        </w:rPr>
      </w:pPr>
      <w:r>
        <w:rPr>
          <w:rFonts w:ascii="Times New Roman" w:hAnsi="Times New Roman"/>
          <w:i/>
          <w:sz w:val="20"/>
          <w:szCs w:val="20"/>
        </w:rPr>
        <w:t>Attendance Policy:</w:t>
      </w:r>
    </w:p>
    <w:p w14:paraId="26CD216D" w14:textId="77777777" w:rsidR="00DC6945" w:rsidRPr="00DC6945" w:rsidRDefault="00DC6945" w:rsidP="00DC6945">
      <w:pPr>
        <w:rPr>
          <w:rFonts w:ascii="Times New Roman" w:hAnsi="Times New Roman" w:cs="Times New Roman"/>
          <w:sz w:val="20"/>
          <w:szCs w:val="20"/>
        </w:rPr>
      </w:pPr>
      <w:r w:rsidRPr="00DC6945">
        <w:rPr>
          <w:rFonts w:ascii="Times New Roman" w:hAnsi="Times New Roman" w:cs="Times New Roman"/>
          <w:sz w:val="20"/>
          <w:szCs w:val="20"/>
        </w:rPr>
        <w:t>For 3000-level classes and above, attendance alone should not result in a failing grade but may be</w:t>
      </w:r>
    </w:p>
    <w:p w14:paraId="1507E0E6" w14:textId="7FB34DF8" w:rsidR="005F7572" w:rsidRDefault="00DC6945" w:rsidP="00DC6945">
      <w:pPr>
        <w:rPr>
          <w:rFonts w:ascii="Times New Roman" w:hAnsi="Times New Roman"/>
          <w:sz w:val="20"/>
          <w:szCs w:val="20"/>
        </w:rPr>
      </w:pPr>
      <w:r w:rsidRPr="00DC6945">
        <w:rPr>
          <w:rFonts w:ascii="Times New Roman" w:hAnsi="Times New Roman" w:cs="Times New Roman"/>
          <w:sz w:val="20"/>
          <w:szCs w:val="20"/>
        </w:rPr>
        <w:t>linked to grading factors such as class participation or in-class work.</w:t>
      </w:r>
      <w:r w:rsidR="00AB236B">
        <w:rPr>
          <w:rFonts w:ascii="Times New Roman" w:hAnsi="Times New Roman" w:cs="Times New Roman"/>
          <w:sz w:val="20"/>
          <w:szCs w:val="20"/>
        </w:rPr>
        <w:t xml:space="preserve">  Accordingly, </w:t>
      </w:r>
      <w:r w:rsidR="00AB236B">
        <w:rPr>
          <w:rFonts w:ascii="Times New Roman" w:hAnsi="Times New Roman"/>
          <w:sz w:val="20"/>
          <w:szCs w:val="20"/>
        </w:rPr>
        <w:t>attendance is required and expected in this class.  To be excused, an absence must be documented or cleared with me beforehand.  If you come in after I have taken attendance, remind me to mark you as present after class or you will likely be counted absent.</w:t>
      </w:r>
    </w:p>
    <w:p w14:paraId="69331D64" w14:textId="77777777" w:rsidR="003A7048" w:rsidRPr="00C97151" w:rsidRDefault="003A7048" w:rsidP="003A7048">
      <w:pPr>
        <w:spacing w:before="100" w:beforeAutospacing="1" w:after="100" w:afterAutospacing="1"/>
        <w:rPr>
          <w:rFonts w:ascii="Times" w:hAnsi="Times" w:cs="Times New Roman"/>
          <w:sz w:val="20"/>
          <w:szCs w:val="20"/>
        </w:rPr>
      </w:pPr>
      <w:r w:rsidRPr="00C97151">
        <w:rPr>
          <w:rFonts w:ascii="Times New Roman" w:hAnsi="Times New Roman"/>
          <w:i/>
          <w:sz w:val="20"/>
          <w:szCs w:val="20"/>
        </w:rPr>
        <w:t>Make-up</w:t>
      </w:r>
      <w:r>
        <w:rPr>
          <w:rFonts w:ascii="Times New Roman" w:hAnsi="Times New Roman"/>
          <w:i/>
          <w:sz w:val="20"/>
          <w:szCs w:val="20"/>
        </w:rPr>
        <w:t xml:space="preserve"> and Late Work </w:t>
      </w:r>
      <w:r w:rsidRPr="00C97151">
        <w:rPr>
          <w:rFonts w:ascii="Times New Roman" w:hAnsi="Times New Roman"/>
          <w:i/>
          <w:sz w:val="20"/>
          <w:szCs w:val="20"/>
        </w:rPr>
        <w:t>Policy</w:t>
      </w:r>
      <w:r w:rsidRPr="00C97151">
        <w:rPr>
          <w:rFonts w:ascii="Times New Roman" w:hAnsi="Times New Roman"/>
          <w:sz w:val="20"/>
          <w:szCs w:val="20"/>
        </w:rPr>
        <w:t>:</w:t>
      </w:r>
    </w:p>
    <w:p w14:paraId="68FB7F76" w14:textId="77777777" w:rsidR="003A7048" w:rsidRDefault="003A7048" w:rsidP="003A7048">
      <w:pPr>
        <w:spacing w:before="100" w:beforeAutospacing="1" w:after="100" w:afterAutospacing="1"/>
        <w:rPr>
          <w:rFonts w:ascii="Times New Roman" w:hAnsi="Times New Roman"/>
          <w:sz w:val="20"/>
          <w:szCs w:val="20"/>
        </w:rPr>
      </w:pPr>
      <w:r>
        <w:rPr>
          <w:rFonts w:ascii="Times New Roman" w:hAnsi="Times New Roman"/>
          <w:sz w:val="20"/>
          <w:szCs w:val="20"/>
        </w:rPr>
        <w:t>You may NOT</w:t>
      </w:r>
      <w:r w:rsidRPr="005A25CD">
        <w:rPr>
          <w:rFonts w:ascii="Times New Roman" w:hAnsi="Times New Roman"/>
          <w:sz w:val="20"/>
          <w:szCs w:val="20"/>
        </w:rPr>
        <w:t xml:space="preserve"> make up missed reading quizzes</w:t>
      </w:r>
      <w:r>
        <w:rPr>
          <w:rFonts w:ascii="Times New Roman" w:hAnsi="Times New Roman"/>
          <w:sz w:val="20"/>
          <w:szCs w:val="20"/>
        </w:rPr>
        <w:t xml:space="preserve"> or in-class group exercises</w:t>
      </w:r>
      <w:r w:rsidRPr="005A25CD">
        <w:rPr>
          <w:rFonts w:ascii="Times New Roman" w:hAnsi="Times New Roman"/>
          <w:sz w:val="20"/>
          <w:szCs w:val="20"/>
        </w:rPr>
        <w:t xml:space="preserve">, </w:t>
      </w:r>
      <w:r>
        <w:rPr>
          <w:rFonts w:ascii="Times New Roman" w:hAnsi="Times New Roman"/>
          <w:sz w:val="20"/>
          <w:szCs w:val="20"/>
        </w:rPr>
        <w:t>but 1) if you have a documented</w:t>
      </w:r>
      <w:r w:rsidRPr="005A25CD">
        <w:rPr>
          <w:rFonts w:ascii="Times New Roman" w:hAnsi="Times New Roman"/>
          <w:sz w:val="20"/>
          <w:szCs w:val="20"/>
        </w:rPr>
        <w:t>, university-approved excuse for your absence, I will give you an alternative assignment, and 2) I will drop everyone’s single lowest reading quiz</w:t>
      </w:r>
      <w:r>
        <w:rPr>
          <w:rFonts w:ascii="Times New Roman" w:hAnsi="Times New Roman"/>
          <w:sz w:val="20"/>
          <w:szCs w:val="20"/>
        </w:rPr>
        <w:t>/in-class group exercise</w:t>
      </w:r>
      <w:r w:rsidRPr="005A25CD">
        <w:rPr>
          <w:rFonts w:ascii="Times New Roman" w:hAnsi="Times New Roman"/>
          <w:sz w:val="20"/>
          <w:szCs w:val="20"/>
        </w:rPr>
        <w:t xml:space="preserve"> score (NOT exam score) at the end of the term.</w:t>
      </w:r>
    </w:p>
    <w:p w14:paraId="1355AE8E" w14:textId="77777777" w:rsidR="003A7048" w:rsidRDefault="003A7048" w:rsidP="003A7048">
      <w:pPr>
        <w:spacing w:before="100" w:beforeAutospacing="1" w:after="100" w:afterAutospacing="1"/>
        <w:rPr>
          <w:rFonts w:ascii="Times New Roman" w:hAnsi="Times New Roman"/>
          <w:sz w:val="20"/>
          <w:szCs w:val="20"/>
        </w:rPr>
      </w:pPr>
      <w:r>
        <w:rPr>
          <w:rFonts w:ascii="Times New Roman" w:hAnsi="Times New Roman"/>
          <w:sz w:val="20"/>
          <w:szCs w:val="20"/>
        </w:rPr>
        <w:t xml:space="preserve">Take-home essay exams may be turned in late.  But without a documented, approved excuse, they will be penalized, </w:t>
      </w:r>
      <w:r w:rsidRPr="000956AF">
        <w:rPr>
          <w:rFonts w:ascii="Times New Roman" w:hAnsi="Times New Roman"/>
          <w:sz w:val="20"/>
          <w:szCs w:val="20"/>
        </w:rPr>
        <w:t>with the size of the penalty determined by the degree of lateness.  Typically, I count off 3% for each full day that an assignment is late</w:t>
      </w:r>
      <w:r>
        <w:rPr>
          <w:rFonts w:ascii="Times New Roman" w:hAnsi="Times New Roman"/>
          <w:sz w:val="20"/>
          <w:szCs w:val="20"/>
        </w:rPr>
        <w:t>.  This can add up quickly, so beware of turning in essay exams late.</w:t>
      </w:r>
    </w:p>
    <w:p w14:paraId="59164B83" w14:textId="77777777" w:rsidR="003A7048" w:rsidRPr="00E96606" w:rsidRDefault="003A7048" w:rsidP="003A7048">
      <w:pPr>
        <w:spacing w:before="100" w:beforeAutospacing="1" w:after="100" w:afterAutospacing="1"/>
        <w:rPr>
          <w:rFonts w:ascii="Times New Roman" w:hAnsi="Times New Roman"/>
          <w:sz w:val="20"/>
          <w:szCs w:val="20"/>
        </w:rPr>
      </w:pPr>
      <w:r>
        <w:rPr>
          <w:rFonts w:ascii="Times New Roman" w:hAnsi="Times New Roman"/>
          <w:sz w:val="20"/>
          <w:szCs w:val="20"/>
        </w:rPr>
        <w:t>I do not accept extra credit assignments late under any circumstances for any reason.  It is due on or before the beginning of class on Thursday, December 9.</w:t>
      </w:r>
    </w:p>
    <w:p w14:paraId="11709496" w14:textId="77777777" w:rsidR="003F0437" w:rsidRDefault="000E4841" w:rsidP="000E4841">
      <w:pPr>
        <w:rPr>
          <w:rFonts w:ascii="Times New Roman" w:hAnsi="Times New Roman" w:cs="Times New Roman"/>
          <w:sz w:val="20"/>
          <w:szCs w:val="20"/>
        </w:rPr>
      </w:pPr>
      <w:r w:rsidRPr="000E4841">
        <w:rPr>
          <w:rFonts w:ascii="Times New Roman" w:hAnsi="Times New Roman" w:cs="Times New Roman"/>
          <w:i/>
          <w:sz w:val="20"/>
          <w:szCs w:val="20"/>
        </w:rPr>
        <w:t>Inclement Weather Policy</w:t>
      </w:r>
      <w:r w:rsidRPr="000E4841">
        <w:rPr>
          <w:rFonts w:ascii="Times New Roman" w:hAnsi="Times New Roman" w:cs="Times New Roman"/>
          <w:sz w:val="20"/>
          <w:szCs w:val="20"/>
        </w:rPr>
        <w:t xml:space="preserve">: </w:t>
      </w:r>
    </w:p>
    <w:p w14:paraId="0A776E5D" w14:textId="6D91E7A5" w:rsidR="000E4841" w:rsidRPr="000E4841" w:rsidRDefault="000E4841" w:rsidP="000E4841">
      <w:pPr>
        <w:rPr>
          <w:rFonts w:ascii="Times New Roman" w:hAnsi="Times New Roman" w:cs="Times New Roman"/>
          <w:sz w:val="20"/>
          <w:szCs w:val="20"/>
        </w:rPr>
      </w:pPr>
      <w:r w:rsidRPr="000E4841">
        <w:rPr>
          <w:rFonts w:ascii="Times New Roman" w:hAnsi="Times New Roman" w:cs="Times New Roman"/>
          <w:sz w:val="20"/>
          <w:szCs w:val="20"/>
        </w:rPr>
        <w:t xml:space="preserve"> </w:t>
      </w:r>
    </w:p>
    <w:p w14:paraId="25754A1F" w14:textId="39040970" w:rsidR="00E0180C" w:rsidRDefault="000E4841" w:rsidP="000E4841">
      <w:pPr>
        <w:rPr>
          <w:rFonts w:ascii="Times New Roman" w:hAnsi="Times New Roman" w:cs="Times New Roman"/>
          <w:sz w:val="20"/>
          <w:szCs w:val="20"/>
        </w:rPr>
      </w:pPr>
      <w:r w:rsidRPr="000E4841">
        <w:rPr>
          <w:rFonts w:ascii="Times New Roman" w:hAnsi="Times New Roman" w:cs="Times New Roman"/>
          <w:sz w:val="20"/>
          <w:szCs w:val="20"/>
        </w:rPr>
        <w:t xml:space="preserve">Information on campus closure can be found on the ASU web page, on KASU, and on other local radio and television stations.  If inclement weather prevents you from being able to come to class and campus is not closed, please email me at </w:t>
      </w:r>
      <w:hyperlink r:id="rId5" w:history="1">
        <w:r w:rsidRPr="000E4841">
          <w:rPr>
            <w:rStyle w:val="Hyperlink"/>
            <w:rFonts w:ascii="Times New Roman" w:hAnsi="Times New Roman" w:cs="Times New Roman"/>
            <w:sz w:val="20"/>
            <w:szCs w:val="20"/>
          </w:rPr>
          <w:t>ecave@astate.edu</w:t>
        </w:r>
      </w:hyperlink>
      <w:r w:rsidRPr="000E4841">
        <w:rPr>
          <w:rFonts w:ascii="Times New Roman" w:hAnsi="Times New Roman" w:cs="Times New Roman"/>
          <w:sz w:val="20"/>
          <w:szCs w:val="20"/>
        </w:rPr>
        <w:t>.  In cases where the campus is closed, please check the course’s Blackboard page for possible course assignments.</w:t>
      </w:r>
    </w:p>
    <w:p w14:paraId="1518D48A" w14:textId="0BE3B0D8" w:rsidR="00E0180C" w:rsidRPr="00E0180C" w:rsidRDefault="00E0180C" w:rsidP="00E0180C">
      <w:pPr>
        <w:spacing w:before="100" w:beforeAutospacing="1" w:after="100" w:afterAutospacing="1"/>
        <w:rPr>
          <w:rFonts w:ascii="Times New Roman" w:eastAsia="Times New Roman" w:hAnsi="Times New Roman" w:cs="Times New Roman"/>
          <w:sz w:val="20"/>
          <w:szCs w:val="20"/>
        </w:rPr>
      </w:pPr>
      <w:r w:rsidRPr="00E0180C">
        <w:rPr>
          <w:rFonts w:ascii="Times New Roman" w:eastAsia="Times New Roman" w:hAnsi="Times New Roman" w:cs="Times New Roman"/>
          <w:i/>
          <w:iCs/>
          <w:sz w:val="20"/>
          <w:szCs w:val="20"/>
        </w:rPr>
        <w:t>Title IX and Child Maltreatment Reporting</w:t>
      </w:r>
      <w:r>
        <w:rPr>
          <w:rFonts w:ascii="Times New Roman" w:eastAsia="Times New Roman" w:hAnsi="Times New Roman" w:cs="Times New Roman"/>
          <w:sz w:val="20"/>
          <w:szCs w:val="20"/>
        </w:rPr>
        <w:t>:</w:t>
      </w:r>
      <w:r w:rsidRPr="00E0180C">
        <w:rPr>
          <w:rFonts w:ascii="Times New Roman" w:eastAsia="Times New Roman" w:hAnsi="Times New Roman" w:cs="Times New Roman"/>
          <w:sz w:val="20"/>
          <w:szCs w:val="20"/>
        </w:rPr>
        <w:t xml:space="preserve"> </w:t>
      </w:r>
    </w:p>
    <w:p w14:paraId="749E5C8A" w14:textId="77777777" w:rsidR="00E0180C" w:rsidRPr="00E0180C" w:rsidRDefault="00E0180C" w:rsidP="00E0180C">
      <w:pPr>
        <w:spacing w:before="100" w:beforeAutospacing="1" w:after="100" w:afterAutospacing="1"/>
        <w:rPr>
          <w:rFonts w:ascii="Times New Roman" w:eastAsia="Times New Roman" w:hAnsi="Times New Roman" w:cs="Times New Roman"/>
          <w:sz w:val="20"/>
          <w:szCs w:val="20"/>
        </w:rPr>
      </w:pPr>
      <w:r w:rsidRPr="00E0180C">
        <w:rPr>
          <w:rFonts w:ascii="Times New Roman" w:eastAsia="Times New Roman" w:hAnsi="Times New Roman" w:cs="Times New Roman"/>
          <w:sz w:val="20"/>
          <w:szCs w:val="20"/>
        </w:rPr>
        <w:t xml:space="preserve">As an Arkansas State University faculty member, it is my responsibility and my privilege to contribute to the creation of a safe learning environment for all ASU students. Because of my position as a member of the A-State faculty, I am also a mandatory reporter for purposes of Title IX and the Arkansas Child Maltreatment Act. I want you to be able to share information related to your life experiences with me or in class during this course. However, I also want you to understand that: (1) under the ASU System </w:t>
      </w:r>
      <w:r w:rsidRPr="00E0180C">
        <w:rPr>
          <w:rFonts w:ascii="Times New Roman" w:eastAsia="Times New Roman" w:hAnsi="Times New Roman" w:cs="Times New Roman"/>
          <w:color w:val="0560BF"/>
          <w:sz w:val="20"/>
          <w:szCs w:val="20"/>
        </w:rPr>
        <w:t>Child Maltreatment Reporting Policy</w:t>
      </w:r>
      <w:r w:rsidRPr="00E0180C">
        <w:rPr>
          <w:rFonts w:ascii="Times New Roman" w:eastAsia="Times New Roman" w:hAnsi="Times New Roman" w:cs="Times New Roman"/>
          <w:sz w:val="20"/>
          <w:szCs w:val="20"/>
        </w:rPr>
        <w:t xml:space="preserve">, I must immediately report known or suspected child maltreatment by contacting both the Child Abuse Hotline and the </w:t>
      </w:r>
      <w:r w:rsidRPr="00E0180C">
        <w:rPr>
          <w:rFonts w:ascii="Times New Roman" w:eastAsia="Times New Roman" w:hAnsi="Times New Roman" w:cs="Times New Roman"/>
          <w:sz w:val="20"/>
          <w:szCs w:val="20"/>
        </w:rPr>
        <w:lastRenderedPageBreak/>
        <w:t xml:space="preserve">University Policy Department; and (2) under the A-State </w:t>
      </w:r>
      <w:r w:rsidRPr="00E0180C">
        <w:rPr>
          <w:rFonts w:ascii="Times New Roman" w:eastAsia="Times New Roman" w:hAnsi="Times New Roman" w:cs="Times New Roman"/>
          <w:color w:val="0560BF"/>
          <w:sz w:val="20"/>
          <w:szCs w:val="20"/>
        </w:rPr>
        <w:t>Title IX Grievance Procedure</w:t>
      </w:r>
      <w:r w:rsidRPr="00E0180C">
        <w:rPr>
          <w:rFonts w:ascii="Times New Roman" w:eastAsia="Times New Roman" w:hAnsi="Times New Roman" w:cs="Times New Roman"/>
          <w:sz w:val="20"/>
          <w:szCs w:val="20"/>
        </w:rPr>
        <w:t xml:space="preserve">, I must report to the A-State Title IX Coordinator incidences of sexual discrimination that I observe or that are reported to me. For purposes of Title IX, sexual discrimination includes sexual harassment, sexual assault, stalking, domestic violence, and dating violence occurring within the Title IX jurisdiction. Reports of sexual assault, sexual violence, stalking, domestic violence, and dating violence will also be reported to law enforcement authorities. You may also report instances of sexual discrimination directly by contacting the A-State at </w:t>
      </w:r>
      <w:r w:rsidRPr="00E0180C">
        <w:rPr>
          <w:rFonts w:ascii="Times New Roman" w:eastAsia="Times New Roman" w:hAnsi="Times New Roman" w:cs="Times New Roman"/>
          <w:color w:val="0560BF"/>
          <w:sz w:val="20"/>
          <w:szCs w:val="20"/>
        </w:rPr>
        <w:t xml:space="preserve">Title IX office </w:t>
      </w:r>
      <w:r w:rsidRPr="00E0180C">
        <w:rPr>
          <w:rFonts w:ascii="Times New Roman" w:eastAsia="Times New Roman" w:hAnsi="Times New Roman" w:cs="Times New Roman"/>
          <w:sz w:val="20"/>
          <w:szCs w:val="20"/>
        </w:rPr>
        <w:t xml:space="preserve">or </w:t>
      </w:r>
      <w:r w:rsidRPr="00E0180C">
        <w:rPr>
          <w:rFonts w:ascii="Times New Roman" w:eastAsia="Times New Roman" w:hAnsi="Times New Roman" w:cs="Times New Roman"/>
          <w:color w:val="0560BF"/>
          <w:sz w:val="20"/>
          <w:szCs w:val="20"/>
        </w:rPr>
        <w:t>title9@astate.edu</w:t>
      </w:r>
      <w:r w:rsidRPr="00E0180C">
        <w:rPr>
          <w:rFonts w:ascii="Times New Roman" w:eastAsia="Times New Roman" w:hAnsi="Times New Roman" w:cs="Times New Roman"/>
          <w:sz w:val="20"/>
          <w:szCs w:val="20"/>
        </w:rPr>
        <w:t xml:space="preserve">. </w:t>
      </w:r>
    </w:p>
    <w:p w14:paraId="7A5112FD" w14:textId="6AEAE5A7" w:rsidR="00E0180C" w:rsidRPr="00E0180C" w:rsidRDefault="00E0180C" w:rsidP="00E0180C">
      <w:pPr>
        <w:spacing w:before="100" w:beforeAutospacing="1" w:after="100" w:afterAutospacing="1"/>
        <w:rPr>
          <w:rFonts w:ascii="Times New Roman" w:eastAsia="Times New Roman" w:hAnsi="Times New Roman" w:cs="Times New Roman"/>
          <w:sz w:val="20"/>
          <w:szCs w:val="20"/>
        </w:rPr>
      </w:pPr>
      <w:r w:rsidRPr="00E0180C">
        <w:rPr>
          <w:rFonts w:ascii="Times New Roman" w:eastAsia="Times New Roman" w:hAnsi="Times New Roman" w:cs="Times New Roman"/>
          <w:i/>
          <w:iCs/>
          <w:sz w:val="20"/>
          <w:szCs w:val="20"/>
        </w:rPr>
        <w:t>Educational Equity Statement</w:t>
      </w:r>
      <w:r>
        <w:rPr>
          <w:rFonts w:ascii="Times New Roman" w:eastAsia="Times New Roman" w:hAnsi="Times New Roman" w:cs="Times New Roman"/>
          <w:sz w:val="20"/>
          <w:szCs w:val="20"/>
        </w:rPr>
        <w:t>:</w:t>
      </w:r>
      <w:r w:rsidRPr="00E0180C">
        <w:rPr>
          <w:rFonts w:ascii="Times New Roman" w:eastAsia="Times New Roman" w:hAnsi="Times New Roman" w:cs="Times New Roman"/>
          <w:sz w:val="20"/>
          <w:szCs w:val="20"/>
        </w:rPr>
        <w:t xml:space="preserve"> </w:t>
      </w:r>
    </w:p>
    <w:p w14:paraId="135273AA" w14:textId="77777777" w:rsidR="00E0180C" w:rsidRPr="00E0180C" w:rsidRDefault="00E0180C" w:rsidP="00E0180C">
      <w:pPr>
        <w:spacing w:before="100" w:beforeAutospacing="1" w:after="100" w:afterAutospacing="1"/>
        <w:rPr>
          <w:rFonts w:ascii="Times New Roman" w:eastAsia="Times New Roman" w:hAnsi="Times New Roman" w:cs="Times New Roman"/>
          <w:sz w:val="20"/>
          <w:szCs w:val="20"/>
        </w:rPr>
      </w:pPr>
      <w:r w:rsidRPr="00E0180C">
        <w:rPr>
          <w:rFonts w:ascii="Times New Roman" w:eastAsia="Times New Roman" w:hAnsi="Times New Roman" w:cs="Times New Roman"/>
          <w:sz w:val="20"/>
          <w:szCs w:val="20"/>
        </w:rPr>
        <w:t xml:space="preserve">A-State takes great pride to foster a diverse and inclusive environment for students, faculty, and staff. Acts of discrimination and/or harassment on the basis of color, sex, sexual orientation, gender identity, race, age, national origin, religion, marital status, veteran status, genetic information or disability in any of its practices, policies or procedures are not tolerated. This includes, but is not limited to, employment, admissions, educational services, programs or activities which it operates or financial aid. It is the responsibility of all departments and all personnel, supervisory and non-supervisory, to see that this policy is implemented throughout the university. </w:t>
      </w:r>
    </w:p>
    <w:p w14:paraId="5D2C0F0E" w14:textId="510BA9AD" w:rsidR="00E0180C" w:rsidRPr="00E0180C" w:rsidRDefault="00E0180C" w:rsidP="00E0180C">
      <w:pPr>
        <w:spacing w:before="100" w:beforeAutospacing="1" w:after="100" w:afterAutospacing="1"/>
        <w:rPr>
          <w:rFonts w:ascii="Times New Roman" w:eastAsia="Times New Roman" w:hAnsi="Times New Roman" w:cs="Times New Roman"/>
          <w:sz w:val="20"/>
          <w:szCs w:val="20"/>
        </w:rPr>
      </w:pPr>
      <w:r w:rsidRPr="00E0180C">
        <w:rPr>
          <w:rFonts w:ascii="Times New Roman" w:eastAsia="Times New Roman" w:hAnsi="Times New Roman" w:cs="Times New Roman"/>
          <w:sz w:val="20"/>
          <w:szCs w:val="20"/>
        </w:rPr>
        <w:t xml:space="preserve">When applicable, students are encouraged to follow the </w:t>
      </w:r>
      <w:r w:rsidRPr="00E0180C">
        <w:rPr>
          <w:rFonts w:ascii="Times New Roman" w:eastAsia="Times New Roman" w:hAnsi="Times New Roman" w:cs="Times New Roman"/>
          <w:color w:val="0560BF"/>
          <w:sz w:val="20"/>
          <w:szCs w:val="20"/>
        </w:rPr>
        <w:t xml:space="preserve">Student Rights Grievance Procedure </w:t>
      </w:r>
      <w:r w:rsidRPr="00E0180C">
        <w:rPr>
          <w:rFonts w:ascii="Times New Roman" w:eastAsia="Times New Roman" w:hAnsi="Times New Roman" w:cs="Times New Roman"/>
          <w:sz w:val="20"/>
          <w:szCs w:val="20"/>
        </w:rPr>
        <w:t xml:space="preserve">outlined in the Student Handbook. Reports can also be submitted to </w:t>
      </w:r>
      <w:r w:rsidRPr="00E0180C">
        <w:rPr>
          <w:rFonts w:ascii="Times New Roman" w:eastAsia="Times New Roman" w:hAnsi="Times New Roman" w:cs="Times New Roman"/>
          <w:color w:val="0560BF"/>
          <w:sz w:val="20"/>
          <w:szCs w:val="20"/>
        </w:rPr>
        <w:t>institutionalequity@astate.edu</w:t>
      </w:r>
      <w:r w:rsidRPr="00E0180C">
        <w:rPr>
          <w:rFonts w:ascii="Times New Roman" w:eastAsia="Times New Roman" w:hAnsi="Times New Roman" w:cs="Times New Roman"/>
          <w:sz w:val="20"/>
          <w:szCs w:val="20"/>
        </w:rPr>
        <w:t>. Incidents involving claims of disability</w:t>
      </w:r>
      <w:r>
        <w:rPr>
          <w:rFonts w:ascii="Times New Roman" w:eastAsia="Times New Roman" w:hAnsi="Times New Roman" w:cs="Times New Roman"/>
          <w:sz w:val="20"/>
          <w:szCs w:val="20"/>
        </w:rPr>
        <w:t>-</w:t>
      </w:r>
      <w:r w:rsidRPr="00E0180C">
        <w:rPr>
          <w:rFonts w:ascii="Times New Roman" w:eastAsia="Times New Roman" w:hAnsi="Times New Roman" w:cs="Times New Roman"/>
          <w:sz w:val="20"/>
          <w:szCs w:val="20"/>
        </w:rPr>
        <w:t xml:space="preserve">based discrimination should be reported to </w:t>
      </w:r>
      <w:r w:rsidRPr="00E0180C">
        <w:rPr>
          <w:rFonts w:ascii="Times New Roman" w:eastAsia="Times New Roman" w:hAnsi="Times New Roman" w:cs="Times New Roman"/>
          <w:color w:val="0560BF"/>
          <w:sz w:val="20"/>
          <w:szCs w:val="20"/>
        </w:rPr>
        <w:t xml:space="preserve">Access and Accommodations Services </w:t>
      </w:r>
      <w:r w:rsidRPr="00E0180C">
        <w:rPr>
          <w:rFonts w:ascii="Times New Roman" w:eastAsia="Times New Roman" w:hAnsi="Times New Roman" w:cs="Times New Roman"/>
          <w:sz w:val="20"/>
          <w:szCs w:val="20"/>
        </w:rPr>
        <w:t xml:space="preserve">using their </w:t>
      </w:r>
      <w:r w:rsidRPr="00E0180C">
        <w:rPr>
          <w:rFonts w:ascii="Times New Roman" w:eastAsia="Times New Roman" w:hAnsi="Times New Roman" w:cs="Times New Roman"/>
          <w:color w:val="0560BF"/>
          <w:sz w:val="20"/>
          <w:szCs w:val="20"/>
        </w:rPr>
        <w:t>Grievance Process Form</w:t>
      </w:r>
      <w:r w:rsidRPr="00E0180C">
        <w:rPr>
          <w:rFonts w:ascii="Times New Roman" w:eastAsia="Times New Roman" w:hAnsi="Times New Roman" w:cs="Times New Roman"/>
          <w:sz w:val="20"/>
          <w:szCs w:val="20"/>
        </w:rPr>
        <w:t xml:space="preserve">. </w:t>
      </w:r>
    </w:p>
    <w:p w14:paraId="7E4A852B" w14:textId="77777777" w:rsidR="00E0180C" w:rsidRPr="00E0180C" w:rsidRDefault="00E0180C" w:rsidP="00E0180C">
      <w:pPr>
        <w:spacing w:before="100" w:beforeAutospacing="1" w:after="100" w:afterAutospacing="1"/>
        <w:rPr>
          <w:rFonts w:ascii="Times New Roman" w:eastAsia="Times New Roman" w:hAnsi="Times New Roman" w:cs="Times New Roman"/>
        </w:rPr>
      </w:pPr>
      <w:r w:rsidRPr="00E0180C">
        <w:rPr>
          <w:rFonts w:ascii="Times New Roman" w:eastAsia="Times New Roman" w:hAnsi="Times New Roman" w:cs="Times New Roman"/>
          <w:sz w:val="20"/>
          <w:szCs w:val="20"/>
        </w:rPr>
        <w:t>Direct all inquiries regarding the nondiscrimination policy to the Office of Title IX and Institutional Equity, 870-680-4161 and the Administration Building, Room 104.</w:t>
      </w:r>
      <w:r w:rsidRPr="00E0180C">
        <w:rPr>
          <w:rFonts w:ascii="CalifornianFB" w:eastAsia="Times New Roman" w:hAnsi="CalifornianFB" w:cs="Times New Roman"/>
        </w:rPr>
        <w:t xml:space="preserve"> </w:t>
      </w:r>
    </w:p>
    <w:p w14:paraId="5B46E467" w14:textId="77777777" w:rsidR="00063AC9" w:rsidRPr="00063AC9" w:rsidRDefault="000E4841" w:rsidP="00063AC9">
      <w:pPr>
        <w:rPr>
          <w:rFonts w:ascii="Times New Roman" w:hAnsi="Times New Roman" w:cs="Times New Roman"/>
          <w:i/>
          <w:iCs/>
          <w:sz w:val="20"/>
          <w:szCs w:val="20"/>
        </w:rPr>
      </w:pPr>
      <w:r w:rsidRPr="000E4841">
        <w:rPr>
          <w:rFonts w:ascii="Times New Roman" w:hAnsi="Times New Roman" w:cs="Times New Roman"/>
          <w:sz w:val="20"/>
          <w:szCs w:val="20"/>
        </w:rPr>
        <w:t xml:space="preserve">7. </w:t>
      </w:r>
      <w:r w:rsidR="00063AC9" w:rsidRPr="00063AC9">
        <w:rPr>
          <w:rFonts w:ascii="Times New Roman" w:hAnsi="Times New Roman" w:cs="Times New Roman"/>
          <w:i/>
          <w:iCs/>
          <w:sz w:val="20"/>
          <w:szCs w:val="20"/>
        </w:rPr>
        <w:t xml:space="preserve">Notice Concerning the Possibility of Interruption of Instruction Due to an Emergency: </w:t>
      </w:r>
    </w:p>
    <w:p w14:paraId="479CF734" w14:textId="77777777" w:rsidR="00063AC9" w:rsidRPr="00063AC9" w:rsidRDefault="00063AC9" w:rsidP="00063AC9">
      <w:pPr>
        <w:rPr>
          <w:rFonts w:ascii="Times New Roman" w:hAnsi="Times New Roman" w:cs="Times New Roman"/>
          <w:i/>
          <w:iCs/>
          <w:sz w:val="20"/>
          <w:szCs w:val="20"/>
        </w:rPr>
      </w:pPr>
    </w:p>
    <w:p w14:paraId="0DBB68E3" w14:textId="49B5341C" w:rsidR="00063AC9" w:rsidRPr="00063AC9" w:rsidRDefault="00063AC9" w:rsidP="00063AC9">
      <w:pPr>
        <w:rPr>
          <w:rFonts w:ascii="Times New Roman" w:hAnsi="Times New Roman" w:cs="Times New Roman"/>
          <w:sz w:val="20"/>
          <w:szCs w:val="20"/>
        </w:rPr>
      </w:pPr>
      <w:r w:rsidRPr="00063AC9">
        <w:rPr>
          <w:rFonts w:ascii="Times New Roman" w:hAnsi="Times New Roman" w:cs="Times New Roman"/>
          <w:sz w:val="20"/>
          <w:szCs w:val="20"/>
        </w:rPr>
        <w:t xml:space="preserve">While it is the goal of Arkansas State University to offer face-to-face classes for its on-campus programs, the university recognizes that in the event of emergency it may become necessary to shift courses into hybrid or online delivery modes. The recent experience of the COVID-19 pandemic made this necessary; however, the same need to shift could be the product of other natural or civil disasters, and could be for short or extended periods of time. To prepare, this means nearly every course offered will have a component where high-speed, reliable internet access is essential to course success. Other technology such as web cameras or specific software may be required by instructors to facilitate remote instruction (please consult the A-State Internet and Technical Services website for more details). Students are strongly encouraged to secure broadband access they can use for the semester either on or off campus. In the event of the need to change the mode of instruction, A-State will endeavor to keep as many on-campus facilities and support areas open as possible dependent on the circumstances of the emergency. </w:t>
      </w:r>
    </w:p>
    <w:p w14:paraId="68E3EBBB" w14:textId="77777777" w:rsidR="00063AC9" w:rsidRDefault="00063AC9" w:rsidP="00063AC9">
      <w:pPr>
        <w:rPr>
          <w:rFonts w:ascii="Times New Roman" w:hAnsi="Times New Roman" w:cs="Times New Roman"/>
          <w:b/>
          <w:bCs/>
          <w:sz w:val="20"/>
          <w:szCs w:val="20"/>
        </w:rPr>
      </w:pPr>
    </w:p>
    <w:p w14:paraId="69B37BD1" w14:textId="6BC46858" w:rsidR="00063AC9" w:rsidRPr="00063AC9" w:rsidRDefault="00063AC9" w:rsidP="00063AC9">
      <w:pPr>
        <w:rPr>
          <w:rFonts w:ascii="Times New Roman" w:hAnsi="Times New Roman" w:cs="Times New Roman"/>
          <w:sz w:val="20"/>
          <w:szCs w:val="20"/>
        </w:rPr>
      </w:pPr>
      <w:r w:rsidRPr="00063AC9">
        <w:rPr>
          <w:rFonts w:ascii="Times New Roman" w:hAnsi="Times New Roman" w:cs="Times New Roman"/>
          <w:b/>
          <w:bCs/>
          <w:sz w:val="20"/>
          <w:szCs w:val="20"/>
        </w:rPr>
        <w:t xml:space="preserve">Please remember, all official notifications are made through your official A-State email account, the university website, and Blackboard Learn. You are responsible for checking your university email to ensure you receive the latest updates regarding this course. </w:t>
      </w:r>
    </w:p>
    <w:p w14:paraId="4F62A394" w14:textId="25A1F956" w:rsidR="00063AC9" w:rsidRDefault="00063AC9" w:rsidP="009B618B">
      <w:pPr>
        <w:rPr>
          <w:rFonts w:ascii="Times New Roman" w:hAnsi="Times New Roman" w:cs="Times New Roman"/>
          <w:sz w:val="20"/>
          <w:szCs w:val="20"/>
        </w:rPr>
      </w:pPr>
    </w:p>
    <w:p w14:paraId="358A5CA0" w14:textId="78111427" w:rsidR="009B618B" w:rsidRDefault="00CC288A" w:rsidP="009B618B">
      <w:pPr>
        <w:rPr>
          <w:rFonts w:ascii="Times New Roman" w:hAnsi="Times New Roman" w:cs="Times New Roman"/>
          <w:sz w:val="20"/>
          <w:szCs w:val="20"/>
        </w:rPr>
      </w:pPr>
      <w:r>
        <w:rPr>
          <w:rFonts w:ascii="Times New Roman" w:hAnsi="Times New Roman" w:cs="Times New Roman"/>
          <w:sz w:val="20"/>
          <w:szCs w:val="20"/>
        </w:rPr>
        <w:t>9</w:t>
      </w:r>
      <w:r w:rsidR="003F0437">
        <w:rPr>
          <w:rFonts w:ascii="Times New Roman" w:hAnsi="Times New Roman" w:cs="Times New Roman"/>
          <w:sz w:val="20"/>
          <w:szCs w:val="20"/>
        </w:rPr>
        <w:t xml:space="preserve">. </w:t>
      </w:r>
      <w:r w:rsidR="000E4841" w:rsidRPr="000E4841">
        <w:rPr>
          <w:rFonts w:ascii="Times New Roman" w:hAnsi="Times New Roman" w:cs="Times New Roman"/>
          <w:sz w:val="20"/>
          <w:szCs w:val="20"/>
        </w:rPr>
        <w:t>COURSE SCHEDULE (subject to change)</w:t>
      </w:r>
    </w:p>
    <w:p w14:paraId="3FCF4DCC" w14:textId="77777777" w:rsidR="009B618B" w:rsidRDefault="009B618B" w:rsidP="009B618B">
      <w:pPr>
        <w:rPr>
          <w:rFonts w:ascii="Times New Roman" w:hAnsi="Times New Roman" w:cs="Times New Roman"/>
          <w:sz w:val="20"/>
          <w:szCs w:val="20"/>
        </w:rPr>
      </w:pPr>
    </w:p>
    <w:p w14:paraId="6C44637F" w14:textId="00E432C8" w:rsidR="009B618B" w:rsidRDefault="004F28AE" w:rsidP="009B618B">
      <w:pPr>
        <w:rPr>
          <w:rFonts w:ascii="Times New Roman" w:hAnsi="Times New Roman" w:cs="Times New Roman"/>
          <w:sz w:val="20"/>
          <w:szCs w:val="20"/>
        </w:rPr>
      </w:pPr>
      <w:r>
        <w:rPr>
          <w:rFonts w:ascii="Times New Roman" w:hAnsi="Times New Roman" w:cs="Times New Roman"/>
          <w:sz w:val="20"/>
          <w:szCs w:val="20"/>
        </w:rPr>
        <w:t>August</w:t>
      </w:r>
      <w:r w:rsidR="009B618B">
        <w:rPr>
          <w:rFonts w:ascii="Times New Roman" w:hAnsi="Times New Roman" w:cs="Times New Roman"/>
          <w:sz w:val="20"/>
          <w:szCs w:val="20"/>
        </w:rPr>
        <w:t xml:space="preserve"> </w:t>
      </w:r>
      <w:r>
        <w:rPr>
          <w:rFonts w:ascii="Times New Roman" w:hAnsi="Times New Roman" w:cs="Times New Roman"/>
          <w:sz w:val="20"/>
          <w:szCs w:val="20"/>
        </w:rPr>
        <w:t>2</w:t>
      </w:r>
      <w:r w:rsidR="009B618B">
        <w:rPr>
          <w:rFonts w:ascii="Times New Roman" w:hAnsi="Times New Roman" w:cs="Times New Roman"/>
          <w:sz w:val="20"/>
          <w:szCs w:val="20"/>
        </w:rPr>
        <w:t xml:space="preserve">4, </w:t>
      </w:r>
      <w:r>
        <w:rPr>
          <w:rFonts w:ascii="Times New Roman" w:hAnsi="Times New Roman" w:cs="Times New Roman"/>
          <w:sz w:val="20"/>
          <w:szCs w:val="20"/>
        </w:rPr>
        <w:t>2</w:t>
      </w:r>
      <w:r w:rsidR="009B618B">
        <w:rPr>
          <w:rFonts w:ascii="Times New Roman" w:hAnsi="Times New Roman" w:cs="Times New Roman"/>
          <w:sz w:val="20"/>
          <w:szCs w:val="20"/>
        </w:rPr>
        <w:t>6</w:t>
      </w:r>
      <w:r w:rsidR="009B618B" w:rsidRPr="005C1EFD">
        <w:rPr>
          <w:rFonts w:ascii="Times New Roman" w:hAnsi="Times New Roman" w:cs="Times New Roman"/>
          <w:sz w:val="20"/>
          <w:szCs w:val="20"/>
        </w:rPr>
        <w:t xml:space="preserve">:  </w:t>
      </w:r>
      <w:r w:rsidR="009B618B">
        <w:rPr>
          <w:rFonts w:ascii="Times New Roman" w:hAnsi="Times New Roman" w:cs="Times New Roman"/>
          <w:sz w:val="20"/>
          <w:szCs w:val="20"/>
        </w:rPr>
        <w:t>course introduction, introduction to transplant organ acquisition, read pp. 629-56</w:t>
      </w:r>
      <w:r w:rsidR="009B618B">
        <w:rPr>
          <w:rFonts w:ascii="Times New Roman" w:hAnsi="Times New Roman" w:cs="Times New Roman"/>
          <w:sz w:val="20"/>
          <w:szCs w:val="20"/>
        </w:rPr>
        <w:br/>
      </w:r>
      <w:r>
        <w:rPr>
          <w:rFonts w:ascii="Times New Roman" w:hAnsi="Times New Roman" w:cs="Times New Roman"/>
          <w:sz w:val="20"/>
          <w:szCs w:val="20"/>
        </w:rPr>
        <w:t>August 31, September 2</w:t>
      </w:r>
      <w:r w:rsidR="009B618B">
        <w:rPr>
          <w:rFonts w:ascii="Times New Roman" w:hAnsi="Times New Roman" w:cs="Times New Roman"/>
          <w:sz w:val="20"/>
          <w:szCs w:val="20"/>
        </w:rPr>
        <w:t xml:space="preserve">:  </w:t>
      </w:r>
      <w:r w:rsidR="009B618B" w:rsidRPr="000E4841">
        <w:rPr>
          <w:rFonts w:ascii="Times New Roman" w:hAnsi="Times New Roman" w:cs="Times New Roman"/>
          <w:sz w:val="20"/>
          <w:szCs w:val="20"/>
        </w:rPr>
        <w:t xml:space="preserve">continue with </w:t>
      </w:r>
      <w:r w:rsidR="009B618B">
        <w:rPr>
          <w:rFonts w:ascii="Times New Roman" w:hAnsi="Times New Roman" w:cs="Times New Roman"/>
          <w:sz w:val="20"/>
          <w:szCs w:val="20"/>
        </w:rPr>
        <w:t>transplant organ acquisition, read pp. 941-46, also pp. 935-37, online reading TBA</w:t>
      </w:r>
      <w:r w:rsidR="009B618B">
        <w:rPr>
          <w:rFonts w:ascii="Times New Roman" w:hAnsi="Times New Roman" w:cs="Times New Roman"/>
          <w:sz w:val="20"/>
          <w:szCs w:val="20"/>
        </w:rPr>
        <w:br/>
      </w:r>
      <w:r>
        <w:rPr>
          <w:rFonts w:ascii="Times New Roman" w:hAnsi="Times New Roman" w:cs="Times New Roman"/>
          <w:sz w:val="20"/>
          <w:szCs w:val="20"/>
        </w:rPr>
        <w:t>September 7, 9</w:t>
      </w:r>
      <w:r w:rsidR="009B618B">
        <w:rPr>
          <w:rFonts w:ascii="Times New Roman" w:hAnsi="Times New Roman" w:cs="Times New Roman"/>
          <w:sz w:val="20"/>
          <w:szCs w:val="20"/>
        </w:rPr>
        <w:t xml:space="preserve">:  </w:t>
      </w:r>
      <w:r w:rsidR="009B618B" w:rsidRPr="000E4841">
        <w:rPr>
          <w:rFonts w:ascii="Times New Roman" w:hAnsi="Times New Roman" w:cs="Times New Roman"/>
          <w:sz w:val="20"/>
          <w:szCs w:val="20"/>
        </w:rPr>
        <w:t xml:space="preserve">continue with </w:t>
      </w:r>
      <w:r w:rsidR="009B618B">
        <w:rPr>
          <w:rFonts w:ascii="Times New Roman" w:hAnsi="Times New Roman" w:cs="Times New Roman"/>
          <w:sz w:val="20"/>
          <w:szCs w:val="20"/>
        </w:rPr>
        <w:t>transplant organ acquisition, read pp. 663-66, also pp. 666-68</w:t>
      </w:r>
      <w:r w:rsidR="009B618B">
        <w:rPr>
          <w:rFonts w:ascii="Times New Roman" w:hAnsi="Times New Roman" w:cs="Times New Roman"/>
          <w:sz w:val="20"/>
          <w:szCs w:val="20"/>
        </w:rPr>
        <w:br/>
      </w:r>
      <w:r>
        <w:rPr>
          <w:rFonts w:ascii="Times New Roman" w:hAnsi="Times New Roman" w:cs="Times New Roman"/>
          <w:sz w:val="20"/>
          <w:szCs w:val="20"/>
        </w:rPr>
        <w:t>September 14, 16</w:t>
      </w:r>
      <w:r w:rsidR="009B618B">
        <w:rPr>
          <w:rFonts w:ascii="Times New Roman" w:hAnsi="Times New Roman" w:cs="Times New Roman"/>
          <w:sz w:val="20"/>
          <w:szCs w:val="20"/>
        </w:rPr>
        <w:t xml:space="preserve">  </w:t>
      </w:r>
      <w:r w:rsidR="009B618B" w:rsidRPr="000E4841">
        <w:rPr>
          <w:rFonts w:ascii="Times New Roman" w:hAnsi="Times New Roman" w:cs="Times New Roman"/>
          <w:sz w:val="20"/>
          <w:szCs w:val="20"/>
        </w:rPr>
        <w:t xml:space="preserve">continue </w:t>
      </w:r>
      <w:r w:rsidR="009B618B">
        <w:rPr>
          <w:rFonts w:ascii="Times New Roman" w:hAnsi="Times New Roman" w:cs="Times New Roman"/>
          <w:sz w:val="20"/>
          <w:szCs w:val="20"/>
        </w:rPr>
        <w:t>with transplant organ acquisition, online reading TBA</w:t>
      </w:r>
      <w:r w:rsidR="009B618B">
        <w:rPr>
          <w:rFonts w:ascii="Times New Roman" w:hAnsi="Times New Roman" w:cs="Times New Roman"/>
          <w:sz w:val="20"/>
          <w:szCs w:val="20"/>
        </w:rPr>
        <w:br/>
      </w:r>
      <w:r>
        <w:rPr>
          <w:rFonts w:ascii="Times New Roman" w:hAnsi="Times New Roman" w:cs="Times New Roman"/>
          <w:sz w:val="20"/>
          <w:szCs w:val="20"/>
        </w:rPr>
        <w:t>September 2</w:t>
      </w:r>
      <w:r w:rsidR="009B618B">
        <w:rPr>
          <w:rFonts w:ascii="Times New Roman" w:hAnsi="Times New Roman" w:cs="Times New Roman"/>
          <w:sz w:val="20"/>
          <w:szCs w:val="20"/>
        </w:rPr>
        <w:t xml:space="preserve">1:  </w:t>
      </w:r>
      <w:r w:rsidR="009B618B" w:rsidRPr="000E4841">
        <w:rPr>
          <w:rFonts w:ascii="Times New Roman" w:hAnsi="Times New Roman" w:cs="Times New Roman"/>
          <w:sz w:val="20"/>
          <w:szCs w:val="20"/>
        </w:rPr>
        <w:t>finish</w:t>
      </w:r>
      <w:r w:rsidR="009B618B">
        <w:rPr>
          <w:rFonts w:ascii="Times New Roman" w:hAnsi="Times New Roman" w:cs="Times New Roman"/>
          <w:sz w:val="20"/>
          <w:szCs w:val="20"/>
        </w:rPr>
        <w:t xml:space="preserve"> transplant organ acquisition</w:t>
      </w:r>
      <w:r w:rsidR="009B618B">
        <w:rPr>
          <w:rFonts w:ascii="Times New Roman" w:hAnsi="Times New Roman" w:cs="Times New Roman"/>
          <w:sz w:val="20"/>
          <w:szCs w:val="20"/>
        </w:rPr>
        <w:br/>
      </w:r>
      <w:r>
        <w:rPr>
          <w:rFonts w:ascii="Times New Roman" w:hAnsi="Times New Roman" w:cs="Times New Roman"/>
          <w:sz w:val="20"/>
          <w:szCs w:val="20"/>
        </w:rPr>
        <w:t>September 2</w:t>
      </w:r>
      <w:r w:rsidR="009B618B">
        <w:rPr>
          <w:rFonts w:ascii="Times New Roman" w:hAnsi="Times New Roman" w:cs="Times New Roman"/>
          <w:sz w:val="20"/>
          <w:szCs w:val="20"/>
        </w:rPr>
        <w:t>3:  EXAM 1</w:t>
      </w:r>
      <w:r w:rsidR="009B618B">
        <w:rPr>
          <w:rFonts w:ascii="Times New Roman" w:hAnsi="Times New Roman" w:cs="Times New Roman"/>
          <w:sz w:val="20"/>
          <w:szCs w:val="20"/>
        </w:rPr>
        <w:br/>
      </w:r>
      <w:r>
        <w:rPr>
          <w:rFonts w:ascii="Times New Roman" w:hAnsi="Times New Roman" w:cs="Times New Roman"/>
          <w:sz w:val="20"/>
          <w:szCs w:val="20"/>
        </w:rPr>
        <w:t>September</w:t>
      </w:r>
      <w:r w:rsidR="009B618B">
        <w:rPr>
          <w:rFonts w:ascii="Times New Roman" w:hAnsi="Times New Roman" w:cs="Times New Roman"/>
          <w:sz w:val="20"/>
          <w:szCs w:val="20"/>
        </w:rPr>
        <w:t xml:space="preserve"> </w:t>
      </w:r>
      <w:r>
        <w:rPr>
          <w:rFonts w:ascii="Times New Roman" w:hAnsi="Times New Roman" w:cs="Times New Roman"/>
          <w:sz w:val="20"/>
          <w:szCs w:val="20"/>
        </w:rPr>
        <w:t>2</w:t>
      </w:r>
      <w:r w:rsidR="009B618B">
        <w:rPr>
          <w:rFonts w:ascii="Times New Roman" w:hAnsi="Times New Roman" w:cs="Times New Roman"/>
          <w:sz w:val="20"/>
          <w:szCs w:val="20"/>
        </w:rPr>
        <w:t xml:space="preserve">8, </w:t>
      </w:r>
      <w:r>
        <w:rPr>
          <w:rFonts w:ascii="Times New Roman" w:hAnsi="Times New Roman" w:cs="Times New Roman"/>
          <w:sz w:val="20"/>
          <w:szCs w:val="20"/>
        </w:rPr>
        <w:t>3</w:t>
      </w:r>
      <w:r w:rsidR="009B618B">
        <w:rPr>
          <w:rFonts w:ascii="Times New Roman" w:hAnsi="Times New Roman" w:cs="Times New Roman"/>
          <w:sz w:val="20"/>
          <w:szCs w:val="20"/>
        </w:rPr>
        <w:t>0:  introduction to end of life issues, read pp. 563-94</w:t>
      </w:r>
      <w:r w:rsidR="009B618B">
        <w:rPr>
          <w:rFonts w:ascii="Times New Roman" w:hAnsi="Times New Roman" w:cs="Times New Roman"/>
          <w:sz w:val="20"/>
          <w:szCs w:val="20"/>
        </w:rPr>
        <w:br/>
      </w:r>
      <w:r>
        <w:rPr>
          <w:rFonts w:ascii="Times New Roman" w:hAnsi="Times New Roman" w:cs="Times New Roman"/>
          <w:sz w:val="20"/>
          <w:szCs w:val="20"/>
        </w:rPr>
        <w:t>October</w:t>
      </w:r>
      <w:r w:rsidR="009B618B">
        <w:rPr>
          <w:rFonts w:ascii="Times New Roman" w:hAnsi="Times New Roman" w:cs="Times New Roman"/>
          <w:sz w:val="20"/>
          <w:szCs w:val="20"/>
        </w:rPr>
        <w:t xml:space="preserve"> 5, 7:  continue with end of life issues, read pp. 594-98, pp. 598-601</w:t>
      </w:r>
      <w:r w:rsidR="009B618B">
        <w:rPr>
          <w:rFonts w:ascii="Times New Roman" w:hAnsi="Times New Roman" w:cs="Times New Roman"/>
          <w:sz w:val="20"/>
          <w:szCs w:val="20"/>
        </w:rPr>
        <w:br/>
      </w:r>
      <w:r>
        <w:rPr>
          <w:rFonts w:ascii="Times New Roman" w:hAnsi="Times New Roman" w:cs="Times New Roman"/>
          <w:sz w:val="20"/>
          <w:szCs w:val="20"/>
        </w:rPr>
        <w:t xml:space="preserve">October </w:t>
      </w:r>
      <w:r w:rsidR="009B618B">
        <w:rPr>
          <w:rFonts w:ascii="Times New Roman" w:hAnsi="Times New Roman" w:cs="Times New Roman"/>
          <w:sz w:val="20"/>
          <w:szCs w:val="20"/>
        </w:rPr>
        <w:t xml:space="preserve"> </w:t>
      </w:r>
      <w:r>
        <w:rPr>
          <w:rFonts w:ascii="Times New Roman" w:hAnsi="Times New Roman" w:cs="Times New Roman"/>
          <w:sz w:val="20"/>
          <w:szCs w:val="20"/>
        </w:rPr>
        <w:t>12, 14</w:t>
      </w:r>
      <w:r w:rsidR="009B618B">
        <w:rPr>
          <w:rFonts w:ascii="Times New Roman" w:hAnsi="Times New Roman" w:cs="Times New Roman"/>
          <w:sz w:val="20"/>
          <w:szCs w:val="20"/>
        </w:rPr>
        <w:t>:  continue with end of life issues,</w:t>
      </w:r>
      <w:r w:rsidR="009B618B" w:rsidRPr="000C3F96">
        <w:rPr>
          <w:rFonts w:ascii="Times New Roman" w:hAnsi="Times New Roman" w:cs="Times New Roman"/>
          <w:sz w:val="20"/>
          <w:szCs w:val="20"/>
        </w:rPr>
        <w:t xml:space="preserve"> </w:t>
      </w:r>
      <w:r w:rsidR="009B618B">
        <w:rPr>
          <w:rFonts w:ascii="Times New Roman" w:hAnsi="Times New Roman" w:cs="Times New Roman"/>
          <w:sz w:val="20"/>
          <w:szCs w:val="20"/>
        </w:rPr>
        <w:t>read pp. 602-04, also pp. 604-12</w:t>
      </w:r>
      <w:r w:rsidR="009B618B">
        <w:rPr>
          <w:rFonts w:ascii="Times New Roman" w:hAnsi="Times New Roman" w:cs="Times New Roman"/>
          <w:sz w:val="20"/>
          <w:szCs w:val="20"/>
        </w:rPr>
        <w:br/>
      </w:r>
      <w:r>
        <w:rPr>
          <w:rFonts w:ascii="Times New Roman" w:hAnsi="Times New Roman" w:cs="Times New Roman"/>
          <w:sz w:val="20"/>
          <w:szCs w:val="20"/>
        </w:rPr>
        <w:t>October 19, 21</w:t>
      </w:r>
      <w:r w:rsidR="009B618B">
        <w:rPr>
          <w:rFonts w:ascii="Times New Roman" w:hAnsi="Times New Roman" w:cs="Times New Roman"/>
          <w:sz w:val="20"/>
          <w:szCs w:val="20"/>
        </w:rPr>
        <w:t>:  continue with end of life issues, read pp. 615-23, online reading TBA</w:t>
      </w:r>
      <w:r w:rsidR="009B618B">
        <w:rPr>
          <w:rFonts w:ascii="Times New Roman" w:hAnsi="Times New Roman" w:cs="Times New Roman"/>
          <w:sz w:val="20"/>
          <w:szCs w:val="20"/>
        </w:rPr>
        <w:br/>
      </w:r>
      <w:r w:rsidR="00B66FF8">
        <w:rPr>
          <w:rFonts w:ascii="Times New Roman" w:hAnsi="Times New Roman" w:cs="Times New Roman"/>
          <w:sz w:val="20"/>
          <w:szCs w:val="20"/>
        </w:rPr>
        <w:lastRenderedPageBreak/>
        <w:t>October</w:t>
      </w:r>
      <w:r w:rsidR="009B618B">
        <w:rPr>
          <w:rFonts w:ascii="Times New Roman" w:hAnsi="Times New Roman" w:cs="Times New Roman"/>
          <w:sz w:val="20"/>
          <w:szCs w:val="20"/>
        </w:rPr>
        <w:t xml:space="preserve"> </w:t>
      </w:r>
      <w:r>
        <w:rPr>
          <w:rFonts w:ascii="Times New Roman" w:hAnsi="Times New Roman" w:cs="Times New Roman"/>
          <w:sz w:val="20"/>
          <w:szCs w:val="20"/>
        </w:rPr>
        <w:t>26</w:t>
      </w:r>
      <w:r w:rsidR="009B618B">
        <w:rPr>
          <w:rFonts w:ascii="Times New Roman" w:hAnsi="Times New Roman" w:cs="Times New Roman"/>
          <w:sz w:val="20"/>
          <w:szCs w:val="20"/>
        </w:rPr>
        <w:t>:  finish end of life issues, read pp. 534-38, also pp. 554-59</w:t>
      </w:r>
      <w:r w:rsidR="009B618B">
        <w:rPr>
          <w:rFonts w:ascii="Times New Roman" w:hAnsi="Times New Roman" w:cs="Times New Roman"/>
          <w:sz w:val="20"/>
          <w:szCs w:val="20"/>
        </w:rPr>
        <w:br/>
      </w:r>
      <w:r w:rsidR="00B66FF8">
        <w:rPr>
          <w:rFonts w:ascii="Times New Roman" w:hAnsi="Times New Roman" w:cs="Times New Roman"/>
          <w:sz w:val="20"/>
          <w:szCs w:val="20"/>
        </w:rPr>
        <w:t>October</w:t>
      </w:r>
      <w:r w:rsidR="009B618B">
        <w:rPr>
          <w:rFonts w:ascii="Times New Roman" w:hAnsi="Times New Roman" w:cs="Times New Roman"/>
          <w:sz w:val="20"/>
          <w:szCs w:val="20"/>
        </w:rPr>
        <w:t xml:space="preserve"> </w:t>
      </w:r>
      <w:r>
        <w:rPr>
          <w:rFonts w:ascii="Times New Roman" w:hAnsi="Times New Roman" w:cs="Times New Roman"/>
          <w:sz w:val="20"/>
          <w:szCs w:val="20"/>
        </w:rPr>
        <w:t>28</w:t>
      </w:r>
      <w:r w:rsidR="009B618B">
        <w:rPr>
          <w:rFonts w:ascii="Times New Roman" w:hAnsi="Times New Roman" w:cs="Times New Roman"/>
          <w:sz w:val="20"/>
          <w:szCs w:val="20"/>
        </w:rPr>
        <w:t>:  EXAM 2</w:t>
      </w:r>
    </w:p>
    <w:p w14:paraId="5C491F65" w14:textId="77777777" w:rsidR="00EC604E" w:rsidRDefault="00EC604E" w:rsidP="009B618B">
      <w:pPr>
        <w:rPr>
          <w:rFonts w:ascii="Times New Roman" w:hAnsi="Times New Roman" w:cs="Times New Roman"/>
          <w:sz w:val="20"/>
          <w:szCs w:val="20"/>
        </w:rPr>
      </w:pPr>
      <w:r>
        <w:rPr>
          <w:rFonts w:ascii="Times New Roman" w:hAnsi="Times New Roman" w:cs="Times New Roman"/>
          <w:sz w:val="20"/>
          <w:szCs w:val="20"/>
        </w:rPr>
        <w:t xml:space="preserve">November 2, 4:  </w:t>
      </w:r>
      <w:r w:rsidR="009B618B" w:rsidRPr="000E4841">
        <w:rPr>
          <w:rFonts w:ascii="Times New Roman" w:hAnsi="Times New Roman" w:cs="Times New Roman"/>
          <w:sz w:val="20"/>
          <w:szCs w:val="20"/>
        </w:rPr>
        <w:t xml:space="preserve">begin </w:t>
      </w:r>
      <w:r w:rsidR="009B618B">
        <w:rPr>
          <w:rFonts w:ascii="Times New Roman" w:hAnsi="Times New Roman" w:cs="Times New Roman"/>
          <w:sz w:val="20"/>
          <w:szCs w:val="20"/>
        </w:rPr>
        <w:t>medicine in a pluralistic society, read pp. 735-785</w:t>
      </w:r>
      <w:r w:rsidR="009B618B">
        <w:rPr>
          <w:rFonts w:ascii="Times New Roman" w:hAnsi="Times New Roman" w:cs="Times New Roman"/>
          <w:sz w:val="20"/>
          <w:szCs w:val="20"/>
        </w:rPr>
        <w:br/>
      </w:r>
      <w:r>
        <w:rPr>
          <w:rFonts w:ascii="Times New Roman" w:hAnsi="Times New Roman" w:cs="Times New Roman"/>
          <w:sz w:val="20"/>
          <w:szCs w:val="20"/>
        </w:rPr>
        <w:t>November 9, 11</w:t>
      </w:r>
      <w:r w:rsidR="009B618B">
        <w:rPr>
          <w:rFonts w:ascii="Times New Roman" w:hAnsi="Times New Roman" w:cs="Times New Roman"/>
          <w:sz w:val="20"/>
          <w:szCs w:val="20"/>
        </w:rPr>
        <w:t xml:space="preserve">:  </w:t>
      </w:r>
      <w:r w:rsidR="009B618B" w:rsidRPr="000E4841">
        <w:rPr>
          <w:rFonts w:ascii="Times New Roman" w:hAnsi="Times New Roman" w:cs="Times New Roman"/>
          <w:sz w:val="20"/>
          <w:szCs w:val="20"/>
        </w:rPr>
        <w:t xml:space="preserve">continue with </w:t>
      </w:r>
      <w:r w:rsidR="009B618B">
        <w:rPr>
          <w:rFonts w:ascii="Times New Roman" w:hAnsi="Times New Roman" w:cs="Times New Roman"/>
          <w:sz w:val="20"/>
          <w:szCs w:val="20"/>
        </w:rPr>
        <w:t>medicine in a pluralistic society, read pp. 785-92, also pp. 792-95</w:t>
      </w:r>
      <w:r w:rsidR="009B618B">
        <w:rPr>
          <w:rFonts w:ascii="Times New Roman" w:hAnsi="Times New Roman" w:cs="Times New Roman"/>
          <w:sz w:val="20"/>
          <w:szCs w:val="20"/>
        </w:rPr>
        <w:br/>
      </w:r>
      <w:r>
        <w:rPr>
          <w:rFonts w:ascii="Times New Roman" w:hAnsi="Times New Roman" w:cs="Times New Roman"/>
          <w:sz w:val="20"/>
          <w:szCs w:val="20"/>
        </w:rPr>
        <w:t>November 16, 18</w:t>
      </w:r>
      <w:r w:rsidR="009B618B">
        <w:rPr>
          <w:rFonts w:ascii="Times New Roman" w:hAnsi="Times New Roman" w:cs="Times New Roman"/>
          <w:sz w:val="20"/>
          <w:szCs w:val="20"/>
        </w:rPr>
        <w:t xml:space="preserve">:  </w:t>
      </w:r>
      <w:r w:rsidR="009B618B" w:rsidRPr="000E4841">
        <w:rPr>
          <w:rFonts w:ascii="Times New Roman" w:hAnsi="Times New Roman" w:cs="Times New Roman"/>
          <w:sz w:val="20"/>
          <w:szCs w:val="20"/>
        </w:rPr>
        <w:t xml:space="preserve">continue with </w:t>
      </w:r>
      <w:r w:rsidR="009B618B">
        <w:rPr>
          <w:rFonts w:ascii="Times New Roman" w:hAnsi="Times New Roman" w:cs="Times New Roman"/>
          <w:sz w:val="20"/>
          <w:szCs w:val="20"/>
        </w:rPr>
        <w:t>medicine in a pluralistic society, read pp. 824-30, also pp. 830-35</w:t>
      </w:r>
    </w:p>
    <w:p w14:paraId="1686BC0F" w14:textId="7E36EFF4" w:rsidR="009B618B" w:rsidRDefault="00EC604E" w:rsidP="009B618B">
      <w:pPr>
        <w:rPr>
          <w:rFonts w:ascii="Times New Roman" w:hAnsi="Times New Roman" w:cs="Times New Roman"/>
          <w:sz w:val="20"/>
          <w:szCs w:val="20"/>
        </w:rPr>
      </w:pPr>
      <w:r>
        <w:rPr>
          <w:rFonts w:ascii="Times New Roman" w:hAnsi="Times New Roman" w:cs="Times New Roman"/>
          <w:sz w:val="20"/>
          <w:szCs w:val="20"/>
        </w:rPr>
        <w:t>November 23, 25:  FALL BREAK</w:t>
      </w:r>
      <w:r w:rsidR="009B618B">
        <w:rPr>
          <w:rFonts w:ascii="Times New Roman" w:hAnsi="Times New Roman" w:cs="Times New Roman"/>
          <w:sz w:val="20"/>
          <w:szCs w:val="20"/>
        </w:rPr>
        <w:br/>
      </w:r>
      <w:r>
        <w:rPr>
          <w:rFonts w:ascii="Times New Roman" w:hAnsi="Times New Roman" w:cs="Times New Roman"/>
          <w:sz w:val="20"/>
          <w:szCs w:val="20"/>
        </w:rPr>
        <w:t>November 30, December 2</w:t>
      </w:r>
      <w:r w:rsidR="009B618B">
        <w:rPr>
          <w:rFonts w:ascii="Times New Roman" w:hAnsi="Times New Roman" w:cs="Times New Roman"/>
          <w:sz w:val="20"/>
          <w:szCs w:val="20"/>
        </w:rPr>
        <w:t>:  continue with medicine in a pluralistic society, read pp. 818-24</w:t>
      </w:r>
      <w:r w:rsidR="009B618B">
        <w:rPr>
          <w:rFonts w:ascii="Times New Roman" w:hAnsi="Times New Roman" w:cs="Times New Roman"/>
          <w:sz w:val="20"/>
          <w:szCs w:val="20"/>
        </w:rPr>
        <w:br/>
      </w:r>
      <w:r>
        <w:rPr>
          <w:rFonts w:ascii="Times New Roman" w:hAnsi="Times New Roman" w:cs="Times New Roman"/>
          <w:sz w:val="20"/>
          <w:szCs w:val="20"/>
        </w:rPr>
        <w:t>December 7, 9</w:t>
      </w:r>
      <w:r w:rsidR="009B618B">
        <w:rPr>
          <w:rFonts w:ascii="Times New Roman" w:hAnsi="Times New Roman" w:cs="Times New Roman"/>
          <w:sz w:val="20"/>
          <w:szCs w:val="20"/>
        </w:rPr>
        <w:t xml:space="preserve">:  finish with medicine in a pluralistic society, view Ted Talk TBA; ALL COURSE WORK EXCEPT FINAL DUE BY BEGINNING OF CLASS ON </w:t>
      </w:r>
      <w:r>
        <w:rPr>
          <w:rFonts w:ascii="Times New Roman" w:hAnsi="Times New Roman" w:cs="Times New Roman"/>
          <w:sz w:val="20"/>
          <w:szCs w:val="20"/>
        </w:rPr>
        <w:t>DECEMBER 9</w:t>
      </w:r>
      <w:r w:rsidR="009B618B">
        <w:rPr>
          <w:rFonts w:ascii="Times New Roman" w:hAnsi="Times New Roman" w:cs="Times New Roman"/>
          <w:sz w:val="20"/>
          <w:szCs w:val="20"/>
        </w:rPr>
        <w:t>.  THIS INCLUDES MAKEUP EXAMS AND EXTRA CREDIT.</w:t>
      </w:r>
    </w:p>
    <w:p w14:paraId="36E4D456" w14:textId="75DAD8DF" w:rsidR="00E76768" w:rsidRDefault="00EC604E" w:rsidP="000E4841">
      <w:pPr>
        <w:rPr>
          <w:rFonts w:ascii="Times New Roman" w:hAnsi="Times New Roman" w:cs="Times New Roman"/>
          <w:sz w:val="20"/>
          <w:szCs w:val="20"/>
        </w:rPr>
      </w:pPr>
      <w:r>
        <w:rPr>
          <w:rFonts w:ascii="Times New Roman" w:hAnsi="Times New Roman" w:cs="Times New Roman"/>
          <w:sz w:val="20"/>
          <w:szCs w:val="20"/>
        </w:rPr>
        <w:t>December X</w:t>
      </w:r>
      <w:r>
        <w:rPr>
          <w:rFonts w:ascii="Times New Roman" w:hAnsi="Times New Roman" w:cs="Times New Roman"/>
          <w:i/>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Xday</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X:XX</w:t>
      </w:r>
      <w:proofErr w:type="gramEnd"/>
      <w:r>
        <w:rPr>
          <w:rFonts w:ascii="Times New Roman" w:hAnsi="Times New Roman" w:cs="Times New Roman"/>
          <w:sz w:val="20"/>
          <w:szCs w:val="20"/>
        </w:rPr>
        <w:t xml:space="preserve">  in HSS 3098:  EXAM 3 (a.k.a. final exam)</w:t>
      </w:r>
    </w:p>
    <w:p w14:paraId="2BF8C8D1" w14:textId="77777777" w:rsidR="00063062" w:rsidRDefault="00063062" w:rsidP="00AF48F0">
      <w:pPr>
        <w:spacing w:before="100" w:beforeAutospacing="1" w:after="100" w:afterAutospacing="1"/>
        <w:rPr>
          <w:rFonts w:ascii="Times New Roman" w:hAnsi="Times New Roman" w:cs="Times New Roman"/>
          <w:sz w:val="20"/>
          <w:szCs w:val="20"/>
        </w:rPr>
      </w:pPr>
    </w:p>
    <w:p w14:paraId="23D348A1" w14:textId="3084C30E" w:rsidR="00AB3B6C" w:rsidRPr="00AF48F0" w:rsidRDefault="00150EFB" w:rsidP="00AF48F0">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 </w:t>
      </w:r>
    </w:p>
    <w:sectPr w:rsidR="00AB3B6C" w:rsidRPr="00AF48F0" w:rsidSect="00360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䟀'怀"/>
    <w:panose1 w:val="00000500000000020000"/>
    <w:charset w:val="00"/>
    <w:family w:val="auto"/>
    <w:pitch w:val="variable"/>
    <w:sig w:usb0="E00002FF" w:usb1="5000205A" w:usb2="00000000" w:usb3="00000000" w:csb0="0000019F" w:csb1="00000000"/>
  </w:font>
  <w:font w:name="CalifornianFB">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8B"/>
    <w:rsid w:val="000255B3"/>
    <w:rsid w:val="000267FF"/>
    <w:rsid w:val="00063062"/>
    <w:rsid w:val="00063AC9"/>
    <w:rsid w:val="000C3F96"/>
    <w:rsid w:val="000E4841"/>
    <w:rsid w:val="00100B25"/>
    <w:rsid w:val="0013225D"/>
    <w:rsid w:val="001462DB"/>
    <w:rsid w:val="00150EFB"/>
    <w:rsid w:val="001A2135"/>
    <w:rsid w:val="001A60AD"/>
    <w:rsid w:val="001C6299"/>
    <w:rsid w:val="001E50EE"/>
    <w:rsid w:val="001E7C81"/>
    <w:rsid w:val="00305410"/>
    <w:rsid w:val="003600EB"/>
    <w:rsid w:val="00362637"/>
    <w:rsid w:val="0037142A"/>
    <w:rsid w:val="003A7048"/>
    <w:rsid w:val="003C6B92"/>
    <w:rsid w:val="003F0437"/>
    <w:rsid w:val="00401FFB"/>
    <w:rsid w:val="00405817"/>
    <w:rsid w:val="004113F5"/>
    <w:rsid w:val="004326B3"/>
    <w:rsid w:val="004513E3"/>
    <w:rsid w:val="00484410"/>
    <w:rsid w:val="004F28AE"/>
    <w:rsid w:val="00563457"/>
    <w:rsid w:val="005876C3"/>
    <w:rsid w:val="005D6444"/>
    <w:rsid w:val="005F7572"/>
    <w:rsid w:val="00667C1D"/>
    <w:rsid w:val="00671F8B"/>
    <w:rsid w:val="006D57BF"/>
    <w:rsid w:val="006E4E14"/>
    <w:rsid w:val="007155E9"/>
    <w:rsid w:val="00743ADF"/>
    <w:rsid w:val="00791B03"/>
    <w:rsid w:val="00792344"/>
    <w:rsid w:val="007B1A2C"/>
    <w:rsid w:val="007F4BA2"/>
    <w:rsid w:val="00882794"/>
    <w:rsid w:val="00890BA4"/>
    <w:rsid w:val="00893D0B"/>
    <w:rsid w:val="008B753C"/>
    <w:rsid w:val="009373BE"/>
    <w:rsid w:val="00993911"/>
    <w:rsid w:val="009B618B"/>
    <w:rsid w:val="009D38D2"/>
    <w:rsid w:val="00A457F8"/>
    <w:rsid w:val="00A84E25"/>
    <w:rsid w:val="00A94773"/>
    <w:rsid w:val="00AB236B"/>
    <w:rsid w:val="00AB3B6C"/>
    <w:rsid w:val="00AF48F0"/>
    <w:rsid w:val="00B66FF8"/>
    <w:rsid w:val="00BA199A"/>
    <w:rsid w:val="00BA68B7"/>
    <w:rsid w:val="00BD6586"/>
    <w:rsid w:val="00C43893"/>
    <w:rsid w:val="00CC288A"/>
    <w:rsid w:val="00CC4B27"/>
    <w:rsid w:val="00CD3E53"/>
    <w:rsid w:val="00CE3214"/>
    <w:rsid w:val="00D60006"/>
    <w:rsid w:val="00DB1BD2"/>
    <w:rsid w:val="00DC6945"/>
    <w:rsid w:val="00E0180C"/>
    <w:rsid w:val="00E04E37"/>
    <w:rsid w:val="00E42BB6"/>
    <w:rsid w:val="00E45847"/>
    <w:rsid w:val="00E520C0"/>
    <w:rsid w:val="00E76768"/>
    <w:rsid w:val="00EC604E"/>
    <w:rsid w:val="00EF66BB"/>
    <w:rsid w:val="00F101CD"/>
    <w:rsid w:val="00F3319E"/>
    <w:rsid w:val="00F3537F"/>
    <w:rsid w:val="00FD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86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841"/>
    <w:rPr>
      <w:color w:val="0563C1" w:themeColor="hyperlink"/>
      <w:u w:val="single"/>
    </w:rPr>
  </w:style>
  <w:style w:type="paragraph" w:styleId="NormalWeb">
    <w:name w:val="Normal (Web)"/>
    <w:basedOn w:val="Normal"/>
    <w:uiPriority w:val="99"/>
    <w:semiHidden/>
    <w:unhideWhenUsed/>
    <w:rsid w:val="00063A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1397">
      <w:bodyDiv w:val="1"/>
      <w:marLeft w:val="0"/>
      <w:marRight w:val="0"/>
      <w:marTop w:val="0"/>
      <w:marBottom w:val="0"/>
      <w:divBdr>
        <w:top w:val="none" w:sz="0" w:space="0" w:color="auto"/>
        <w:left w:val="none" w:sz="0" w:space="0" w:color="auto"/>
        <w:bottom w:val="none" w:sz="0" w:space="0" w:color="auto"/>
        <w:right w:val="none" w:sz="0" w:space="0" w:color="auto"/>
      </w:divBdr>
      <w:divsChild>
        <w:div w:id="515312301">
          <w:marLeft w:val="0"/>
          <w:marRight w:val="0"/>
          <w:marTop w:val="0"/>
          <w:marBottom w:val="0"/>
          <w:divBdr>
            <w:top w:val="none" w:sz="0" w:space="0" w:color="auto"/>
            <w:left w:val="none" w:sz="0" w:space="0" w:color="auto"/>
            <w:bottom w:val="none" w:sz="0" w:space="0" w:color="auto"/>
            <w:right w:val="none" w:sz="0" w:space="0" w:color="auto"/>
          </w:divBdr>
          <w:divsChild>
            <w:div w:id="948587780">
              <w:marLeft w:val="0"/>
              <w:marRight w:val="0"/>
              <w:marTop w:val="0"/>
              <w:marBottom w:val="0"/>
              <w:divBdr>
                <w:top w:val="none" w:sz="0" w:space="0" w:color="auto"/>
                <w:left w:val="none" w:sz="0" w:space="0" w:color="auto"/>
                <w:bottom w:val="none" w:sz="0" w:space="0" w:color="auto"/>
                <w:right w:val="none" w:sz="0" w:space="0" w:color="auto"/>
              </w:divBdr>
              <w:divsChild>
                <w:div w:id="1923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5946">
      <w:bodyDiv w:val="1"/>
      <w:marLeft w:val="0"/>
      <w:marRight w:val="0"/>
      <w:marTop w:val="0"/>
      <w:marBottom w:val="0"/>
      <w:divBdr>
        <w:top w:val="none" w:sz="0" w:space="0" w:color="auto"/>
        <w:left w:val="none" w:sz="0" w:space="0" w:color="auto"/>
        <w:bottom w:val="none" w:sz="0" w:space="0" w:color="auto"/>
        <w:right w:val="none" w:sz="0" w:space="0" w:color="auto"/>
      </w:divBdr>
      <w:divsChild>
        <w:div w:id="152649711">
          <w:marLeft w:val="0"/>
          <w:marRight w:val="0"/>
          <w:marTop w:val="0"/>
          <w:marBottom w:val="0"/>
          <w:divBdr>
            <w:top w:val="none" w:sz="0" w:space="0" w:color="auto"/>
            <w:left w:val="none" w:sz="0" w:space="0" w:color="auto"/>
            <w:bottom w:val="none" w:sz="0" w:space="0" w:color="auto"/>
            <w:right w:val="none" w:sz="0" w:space="0" w:color="auto"/>
          </w:divBdr>
          <w:divsChild>
            <w:div w:id="763960572">
              <w:marLeft w:val="0"/>
              <w:marRight w:val="0"/>
              <w:marTop w:val="0"/>
              <w:marBottom w:val="0"/>
              <w:divBdr>
                <w:top w:val="none" w:sz="0" w:space="0" w:color="auto"/>
                <w:left w:val="none" w:sz="0" w:space="0" w:color="auto"/>
                <w:bottom w:val="none" w:sz="0" w:space="0" w:color="auto"/>
                <w:right w:val="none" w:sz="0" w:space="0" w:color="auto"/>
              </w:divBdr>
              <w:divsChild>
                <w:div w:id="14951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0337">
      <w:bodyDiv w:val="1"/>
      <w:marLeft w:val="0"/>
      <w:marRight w:val="0"/>
      <w:marTop w:val="0"/>
      <w:marBottom w:val="0"/>
      <w:divBdr>
        <w:top w:val="none" w:sz="0" w:space="0" w:color="auto"/>
        <w:left w:val="none" w:sz="0" w:space="0" w:color="auto"/>
        <w:bottom w:val="none" w:sz="0" w:space="0" w:color="auto"/>
        <w:right w:val="none" w:sz="0" w:space="0" w:color="auto"/>
      </w:divBdr>
      <w:divsChild>
        <w:div w:id="1359505338">
          <w:marLeft w:val="0"/>
          <w:marRight w:val="0"/>
          <w:marTop w:val="0"/>
          <w:marBottom w:val="0"/>
          <w:divBdr>
            <w:top w:val="none" w:sz="0" w:space="0" w:color="auto"/>
            <w:left w:val="none" w:sz="0" w:space="0" w:color="auto"/>
            <w:bottom w:val="none" w:sz="0" w:space="0" w:color="auto"/>
            <w:right w:val="none" w:sz="0" w:space="0" w:color="auto"/>
          </w:divBdr>
          <w:divsChild>
            <w:div w:id="1074862651">
              <w:marLeft w:val="0"/>
              <w:marRight w:val="0"/>
              <w:marTop w:val="0"/>
              <w:marBottom w:val="0"/>
              <w:divBdr>
                <w:top w:val="none" w:sz="0" w:space="0" w:color="auto"/>
                <w:left w:val="none" w:sz="0" w:space="0" w:color="auto"/>
                <w:bottom w:val="none" w:sz="0" w:space="0" w:color="auto"/>
                <w:right w:val="none" w:sz="0" w:space="0" w:color="auto"/>
              </w:divBdr>
              <w:divsChild>
                <w:div w:id="18305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cave@astate.edu" TargetMode="External"/><Relationship Id="rId4" Type="http://schemas.openxmlformats.org/officeDocument/2006/relationships/hyperlink" Target="mailto:ecave@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Cave</dc:creator>
  <cp:keywords/>
  <dc:description/>
  <cp:lastModifiedBy>ERIC M. CAVE</cp:lastModifiedBy>
  <cp:revision>7</cp:revision>
  <dcterms:created xsi:type="dcterms:W3CDTF">2021-07-15T02:36:00Z</dcterms:created>
  <dcterms:modified xsi:type="dcterms:W3CDTF">2021-08-23T16:23:00Z</dcterms:modified>
</cp:coreProperties>
</file>